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F" w:rsidRDefault="00BA4B8F"/>
    <w:p w:rsidR="00F245BE" w:rsidRDefault="00F245BE" w:rsidP="00F245BE">
      <w:pPr>
        <w:tabs>
          <w:tab w:val="right" w:pos="9072"/>
        </w:tabs>
        <w:spacing w:after="0" w:line="240" w:lineRule="auto"/>
        <w:ind w:left="708"/>
        <w:rPr>
          <w:b/>
        </w:rPr>
      </w:pPr>
    </w:p>
    <w:p w:rsidR="00F245BE" w:rsidRPr="00F245BE" w:rsidRDefault="008D7697" w:rsidP="00F245BE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Annexe 6</w:t>
      </w:r>
      <w:bookmarkStart w:id="0" w:name="_GoBack"/>
      <w:bookmarkEnd w:id="0"/>
      <w:r w:rsidR="00F245BE" w:rsidRPr="00F245BE">
        <w:rPr>
          <w:b/>
          <w:sz w:val="28"/>
        </w:rPr>
        <w:t> : FORMULAIRES TECHNIQUES OBLIGATOIRES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386"/>
        <w:gridCol w:w="3291"/>
      </w:tblGrid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1. Caractéristiques générales</w:t>
            </w:r>
          </w:p>
        </w:tc>
        <w:tc>
          <w:tcPr>
            <w:tcW w:w="138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Unité</w:t>
            </w:r>
          </w:p>
        </w:tc>
        <w:tc>
          <w:tcPr>
            <w:tcW w:w="329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Valeur</w:t>
            </w: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3162BE">
              <w:t xml:space="preserve">Consommations énergétiques globales sur le territoire </w:t>
            </w:r>
          </w:p>
        </w:tc>
        <w:tc>
          <w:tcPr>
            <w:tcW w:w="138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3162BE">
              <w:t>kWh/ an</w:t>
            </w:r>
          </w:p>
        </w:tc>
        <w:tc>
          <w:tcPr>
            <w:tcW w:w="329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3162BE">
              <w:t>Dépenses énergétiques globales de la collectivité</w:t>
            </w:r>
          </w:p>
        </w:tc>
        <w:tc>
          <w:tcPr>
            <w:tcW w:w="138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3162BE">
              <w:t>€/an</w:t>
            </w:r>
          </w:p>
        </w:tc>
        <w:tc>
          <w:tcPr>
            <w:tcW w:w="329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2. Descriptif éclairage public</w:t>
            </w:r>
          </w:p>
        </w:tc>
        <w:tc>
          <w:tcPr>
            <w:tcW w:w="138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Unité</w:t>
            </w:r>
          </w:p>
        </w:tc>
        <w:tc>
          <w:tcPr>
            <w:tcW w:w="329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Valeur</w:t>
            </w: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3162BE">
              <w:t>Nombre de points lumineux sur le territoire</w:t>
            </w:r>
          </w:p>
        </w:tc>
        <w:tc>
          <w:tcPr>
            <w:tcW w:w="138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>
              <w:t>Nbres</w:t>
            </w:r>
            <w:proofErr w:type="spellEnd"/>
          </w:p>
        </w:tc>
        <w:tc>
          <w:tcPr>
            <w:tcW w:w="3291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Superficie de voirie éclairée</w:t>
            </w:r>
          </w:p>
        </w:tc>
        <w:tc>
          <w:tcPr>
            <w:tcW w:w="138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m²</w:t>
            </w:r>
          </w:p>
        </w:tc>
        <w:tc>
          <w:tcPr>
            <w:tcW w:w="3291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524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 xml:space="preserve">Nombres de postes de comptage à l’échelle du territoire </w:t>
            </w:r>
          </w:p>
        </w:tc>
        <w:tc>
          <w:tcPr>
            <w:tcW w:w="1386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>
              <w:t>Nbres</w:t>
            </w:r>
            <w:proofErr w:type="spellEnd"/>
          </w:p>
        </w:tc>
        <w:tc>
          <w:tcPr>
            <w:tcW w:w="3291" w:type="dxa"/>
            <w:shd w:val="clear" w:color="auto" w:fill="auto"/>
          </w:tcPr>
          <w:p w:rsidR="00F245BE" w:rsidRPr="003162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  <w:ind w:left="708"/>
        <w:rPr>
          <w:b/>
        </w:rPr>
      </w:pPr>
    </w:p>
    <w:tbl>
      <w:tblPr>
        <w:tblW w:w="10576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238"/>
        <w:gridCol w:w="2787"/>
        <w:gridCol w:w="2174"/>
      </w:tblGrid>
      <w:tr w:rsidR="00F245BE" w:rsidRPr="00EA1940" w:rsidTr="009969AC">
        <w:tc>
          <w:tcPr>
            <w:tcW w:w="8402" w:type="dxa"/>
            <w:gridSpan w:val="3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Situation avant travaux des zones à rénover</w:t>
            </w:r>
          </w:p>
        </w:tc>
        <w:tc>
          <w:tcPr>
            <w:tcW w:w="2174" w:type="dxa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245BE" w:rsidRPr="00EA1940" w:rsidTr="009969AC">
        <w:trPr>
          <w:trHeight w:val="450"/>
        </w:trPr>
        <w:tc>
          <w:tcPr>
            <w:tcW w:w="237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>Consommation de l’éclairage public</w:t>
            </w: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4E78E1">
              <w:t>kWh/an</w:t>
            </w: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</w:tr>
      <w:tr w:rsidR="00F245BE" w:rsidRPr="00EA1940" w:rsidTr="009969AC">
        <w:tc>
          <w:tcPr>
            <w:tcW w:w="237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>Dépenses énergétiques</w:t>
            </w: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4E78E1">
              <w:t>€/an</w:t>
            </w: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</w:tr>
      <w:tr w:rsidR="00F245BE" w:rsidRPr="00EA1940" w:rsidTr="009969AC">
        <w:tc>
          <w:tcPr>
            <w:tcW w:w="237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 xml:space="preserve">Niveau d’éclairement </w:t>
            </w: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4E78E1">
              <w:t>Lumens par Watt</w:t>
            </w: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</w:tr>
      <w:tr w:rsidR="00F245BE" w:rsidRPr="00EA1940" w:rsidTr="009969AC">
        <w:tc>
          <w:tcPr>
            <w:tcW w:w="237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 xml:space="preserve">Superficie de voirie éclairée </w:t>
            </w: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  <w:p w:rsidR="00F245BE" w:rsidRPr="00647434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647434">
              <w:t>m²</w:t>
            </w:r>
          </w:p>
        </w:tc>
        <w:tc>
          <w:tcPr>
            <w:tcW w:w="2174" w:type="dxa"/>
          </w:tcPr>
          <w:p w:rsidR="00F245BE" w:rsidRPr="00647434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</w:tr>
      <w:tr w:rsidR="00F245BE" w:rsidRPr="00EA1940" w:rsidTr="009969AC"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 xml:space="preserve">Tranche horaire de fonctionnement de l’éclairage public </w:t>
            </w: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4E78E1">
              <w:t xml:space="preserve">Permanent </w:t>
            </w:r>
            <w:r>
              <w:t xml:space="preserve">/ </w:t>
            </w:r>
            <w:r w:rsidRPr="004E78E1">
              <w:t>partiel (précisez les horaires)</w:t>
            </w: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2377" w:type="dxa"/>
            <w:vMerge w:val="restart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>Types de lampes installés sur la zone (existants)</w:t>
            </w:r>
          </w:p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 w:rsidRPr="004E78E1">
              <w:t>Inc</w:t>
            </w:r>
            <w:proofErr w:type="spellEnd"/>
            <w:r w:rsidRPr="004E78E1">
              <w:t xml:space="preserve"> – lampes a incandescences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 w:rsidRPr="004E78E1">
              <w:t>Nbres</w:t>
            </w:r>
            <w:proofErr w:type="spellEnd"/>
          </w:p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2174" w:type="dxa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</w:p>
        </w:tc>
      </w:tr>
      <w:tr w:rsidR="00F245BE" w:rsidRPr="00EA1940" w:rsidTr="009969AC">
        <w:tc>
          <w:tcPr>
            <w:tcW w:w="237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 w:rsidRPr="004E78E1">
              <w:t>HgHP</w:t>
            </w:r>
            <w:proofErr w:type="spellEnd"/>
            <w:r w:rsidRPr="004E78E1">
              <w:t xml:space="preserve"> –</w:t>
            </w:r>
            <w:r>
              <w:t xml:space="preserve"> </w:t>
            </w:r>
            <w:r w:rsidRPr="004E78E1">
              <w:t xml:space="preserve">vapeur mercure </w:t>
            </w:r>
            <w:r>
              <w:t>haute pression</w:t>
            </w:r>
          </w:p>
        </w:tc>
        <w:tc>
          <w:tcPr>
            <w:tcW w:w="278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237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 w:rsidRPr="004E78E1">
              <w:t>HgBP</w:t>
            </w:r>
            <w:proofErr w:type="spellEnd"/>
            <w:r w:rsidRPr="004E78E1">
              <w:t xml:space="preserve"> – vapeur mercure basse pression</w:t>
            </w:r>
          </w:p>
        </w:tc>
        <w:tc>
          <w:tcPr>
            <w:tcW w:w="278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237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 w:rsidRPr="004E78E1">
              <w:t>NaHP</w:t>
            </w:r>
            <w:proofErr w:type="spellEnd"/>
            <w:r w:rsidRPr="004E78E1">
              <w:t xml:space="preserve"> –</w:t>
            </w:r>
            <w:r>
              <w:t xml:space="preserve"> </w:t>
            </w:r>
            <w:r w:rsidRPr="004E78E1">
              <w:t>vapeur sodium haute pression</w:t>
            </w:r>
          </w:p>
        </w:tc>
        <w:tc>
          <w:tcPr>
            <w:tcW w:w="278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237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>
              <w:t>Ind</w:t>
            </w:r>
            <w:proofErr w:type="spellEnd"/>
            <w:r>
              <w:t>-Lampe à induction</w:t>
            </w:r>
          </w:p>
        </w:tc>
        <w:tc>
          <w:tcPr>
            <w:tcW w:w="278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2377" w:type="dxa"/>
            <w:vMerge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323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IM – Lampe aux iodures métalliques</w:t>
            </w:r>
          </w:p>
        </w:tc>
        <w:tc>
          <w:tcPr>
            <w:tcW w:w="278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5615" w:type="dxa"/>
            <w:gridSpan w:val="2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Nombre de luminaires de types boules existants sur la zone</w:t>
            </w:r>
          </w:p>
        </w:tc>
        <w:tc>
          <w:tcPr>
            <w:tcW w:w="278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174" w:type="dxa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  <w:ind w:left="708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3118"/>
      </w:tblGrid>
      <w:tr w:rsidR="00F245BE" w:rsidRPr="00EA1940" w:rsidTr="009969AC">
        <w:tc>
          <w:tcPr>
            <w:tcW w:w="9923" w:type="dxa"/>
            <w:gridSpan w:val="3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Situation après travaux des zones à rénover</w:t>
            </w: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>Consommation de l’éclairage public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4E78E1">
              <w:t>kWh/an</w:t>
            </w:r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>Dépenses énergétiques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4E78E1">
              <w:t>€/an</w:t>
            </w:r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 xml:space="preserve">Niveau d’éclairement 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4E78E1">
              <w:t>Lumens par Watt</w:t>
            </w:r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4E78E1">
              <w:t xml:space="preserve">Tranche horaire de fonctionnement de l’éclairage public 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 w:rsidRPr="004E78E1">
              <w:t xml:space="preserve">Permanent </w:t>
            </w:r>
            <w:r>
              <w:t xml:space="preserve">/ </w:t>
            </w:r>
            <w:r w:rsidRPr="004E78E1">
              <w:t>partiel (précisez les horaires)</w:t>
            </w:r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Nombre de luminaires de LED installés (lampes ou luminaires)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>
              <w:t>Nbres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Nombres de luminaires de SHP installés (lampes ou luminaires)</w:t>
            </w:r>
          </w:p>
        </w:tc>
        <w:tc>
          <w:tcPr>
            <w:tcW w:w="2268" w:type="dxa"/>
            <w:shd w:val="clear" w:color="auto" w:fill="auto"/>
          </w:tcPr>
          <w:p w:rsidR="00F245BE" w:rsidRPr="004E78E1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>
              <w:t>Nbres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Consommation surfacique</w:t>
            </w:r>
          </w:p>
        </w:tc>
        <w:tc>
          <w:tcPr>
            <w:tcW w:w="2268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kWh/m2</w:t>
            </w:r>
          </w:p>
        </w:tc>
        <w:tc>
          <w:tcPr>
            <w:tcW w:w="3118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834"/>
        <w:gridCol w:w="1236"/>
        <w:gridCol w:w="1535"/>
        <w:gridCol w:w="1536"/>
        <w:gridCol w:w="2071"/>
      </w:tblGrid>
      <w:tr w:rsidR="00F245BE" w:rsidRPr="00EA1940" w:rsidTr="009969AC">
        <w:tc>
          <w:tcPr>
            <w:tcW w:w="9923" w:type="dxa"/>
            <w:gridSpan w:val="6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lastRenderedPageBreak/>
              <w:t>Caractéristiques techniques des lampes avant travaux</w:t>
            </w: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Types de lampes</w:t>
            </w:r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 xml:space="preserve">Puissance du </w:t>
            </w:r>
            <w:proofErr w:type="spellStart"/>
            <w:r w:rsidRPr="00A27D97">
              <w:t>lumibaire</w:t>
            </w:r>
            <w:proofErr w:type="spellEnd"/>
            <w:r w:rsidRPr="00A27D97">
              <w:t xml:space="preserve"> + ballast (W)</w:t>
            </w: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Nbres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Durée annuelle d’éclairement</w:t>
            </w: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Horaire et niveau de gradation</w:t>
            </w: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 xml:space="preserve">Types de luminaires </w:t>
            </w: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Inc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HgHP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HgBP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NaHP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>
              <w:t>Ind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EA1940" w:rsidTr="009969AC">
        <w:tc>
          <w:tcPr>
            <w:tcW w:w="171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Types Boules</w:t>
            </w:r>
          </w:p>
        </w:tc>
        <w:tc>
          <w:tcPr>
            <w:tcW w:w="1834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2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071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535"/>
        <w:gridCol w:w="1535"/>
        <w:gridCol w:w="1535"/>
        <w:gridCol w:w="1536"/>
        <w:gridCol w:w="2497"/>
      </w:tblGrid>
      <w:tr w:rsidR="00F245BE" w:rsidRPr="00EA1940" w:rsidTr="009969AC">
        <w:tc>
          <w:tcPr>
            <w:tcW w:w="10774" w:type="dxa"/>
            <w:gridSpan w:val="6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Caractéristiques techniques des lampes après travaux</w:t>
            </w:r>
          </w:p>
        </w:tc>
      </w:tr>
      <w:tr w:rsidR="00F245BE" w:rsidRPr="00A27D97" w:rsidTr="009969AC">
        <w:tc>
          <w:tcPr>
            <w:tcW w:w="21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Types de lampes</w:t>
            </w: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 xml:space="preserve">Puissance du </w:t>
            </w:r>
            <w:proofErr w:type="spellStart"/>
            <w:r w:rsidRPr="00A27D97">
              <w:t>lumibaire</w:t>
            </w:r>
            <w:proofErr w:type="spellEnd"/>
            <w:r w:rsidRPr="00A27D97">
              <w:t xml:space="preserve"> + ballast (W)</w:t>
            </w: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proofErr w:type="spellStart"/>
            <w:r w:rsidRPr="00A27D97">
              <w:t>Nbres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Durée annuelle d’éclairement</w:t>
            </w: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>Horaire et niveau de gradation</w:t>
            </w:r>
          </w:p>
        </w:tc>
        <w:tc>
          <w:tcPr>
            <w:tcW w:w="2497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A27D97">
              <w:t xml:space="preserve">Types de luminaires </w:t>
            </w:r>
          </w:p>
        </w:tc>
      </w:tr>
      <w:tr w:rsidR="00F245BE" w:rsidRPr="00A27D97" w:rsidTr="009969AC">
        <w:tc>
          <w:tcPr>
            <w:tcW w:w="21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LED</w:t>
            </w: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497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RPr="00A27D97" w:rsidTr="009969AC">
        <w:tc>
          <w:tcPr>
            <w:tcW w:w="21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SHP</w:t>
            </w: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36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2497" w:type="dxa"/>
            <w:shd w:val="clear" w:color="auto" w:fill="auto"/>
          </w:tcPr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p w:rsidR="00F245BE" w:rsidRDefault="00F245BE" w:rsidP="00F245BE">
      <w:pPr>
        <w:tabs>
          <w:tab w:val="right" w:pos="9072"/>
        </w:tabs>
        <w:spacing w:after="0" w:line="240" w:lineRule="auto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3402"/>
        <w:gridCol w:w="2835"/>
      </w:tblGrid>
      <w:tr w:rsidR="00F245BE" w:rsidRPr="00EA1940" w:rsidTr="009969AC">
        <w:tc>
          <w:tcPr>
            <w:tcW w:w="10774" w:type="dxa"/>
            <w:gridSpan w:val="4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EA1940">
              <w:rPr>
                <w:b/>
                <w:color w:val="FF0000"/>
              </w:rPr>
              <w:t>Caractéristiques techniques de la gestion de l’éclairage</w:t>
            </w:r>
          </w:p>
        </w:tc>
      </w:tr>
      <w:tr w:rsidR="00F245BE" w:rsidRPr="00EA1940" w:rsidTr="009969AC">
        <w:tc>
          <w:tcPr>
            <w:tcW w:w="283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Abaissement de la puissance moyenne par point lumineux</w:t>
            </w:r>
          </w:p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(W/point lumineux)</w:t>
            </w:r>
          </w:p>
          <w:p w:rsidR="00F245BE" w:rsidRPr="00A27D97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t>Mode de gestion de l’allumage</w:t>
            </w:r>
          </w:p>
        </w:tc>
        <w:tc>
          <w:tcPr>
            <w:tcW w:w="3402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t>Mode de gestion des usages durant la nuit (permanent, variation de puissance (%), détection de présence, coupure de nuit, télégestion)</w:t>
            </w:r>
          </w:p>
        </w:tc>
        <w:tc>
          <w:tcPr>
            <w:tcW w:w="2835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t>Prise en compte de la saisonnalité et/ ou autre spécificité du territoire</w:t>
            </w:r>
          </w:p>
        </w:tc>
      </w:tr>
      <w:tr w:rsidR="00F245BE" w:rsidRPr="00EA1940" w:rsidTr="009969AC">
        <w:tc>
          <w:tcPr>
            <w:tcW w:w="283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F245BE" w:rsidRPr="00EA1940" w:rsidTr="009969AC">
        <w:tc>
          <w:tcPr>
            <w:tcW w:w="2836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</w:tbl>
    <w:p w:rsidR="00F245BE" w:rsidRPr="00800D88" w:rsidRDefault="00F245BE" w:rsidP="00F245BE">
      <w:pPr>
        <w:tabs>
          <w:tab w:val="right" w:pos="9072"/>
        </w:tabs>
        <w:spacing w:after="0" w:line="240" w:lineRule="auto"/>
        <w:rPr>
          <w:b/>
          <w:color w:val="FF0000"/>
        </w:rPr>
      </w:pPr>
    </w:p>
    <w:tbl>
      <w:tblPr>
        <w:tblW w:w="11438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667"/>
        <w:gridCol w:w="1671"/>
        <w:gridCol w:w="1593"/>
        <w:gridCol w:w="1161"/>
        <w:gridCol w:w="1701"/>
        <w:gridCol w:w="821"/>
        <w:gridCol w:w="1396"/>
      </w:tblGrid>
      <w:tr w:rsidR="00F245BE" w:rsidRPr="00EA1940" w:rsidTr="009969AC">
        <w:tc>
          <w:tcPr>
            <w:tcW w:w="11438" w:type="dxa"/>
            <w:gridSpan w:val="8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Programme de travaux</w:t>
            </w:r>
          </w:p>
        </w:tc>
      </w:tr>
      <w:tr w:rsidR="00F245BE" w:rsidRPr="00800D88" w:rsidTr="009969AC">
        <w:tc>
          <w:tcPr>
            <w:tcW w:w="1410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Nature de l’</w:t>
            </w:r>
            <w:r>
              <w:t>i</w:t>
            </w:r>
            <w:r w:rsidRPr="00800D88">
              <w:t>ntervention</w:t>
            </w:r>
          </w:p>
        </w:tc>
        <w:tc>
          <w:tcPr>
            <w:tcW w:w="1668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Description dont caractéristiques (ULOR, efficacité lumineuse</w:t>
            </w:r>
            <w:proofErr w:type="gramStart"/>
            <w:r w:rsidRPr="00800D88">
              <w:t>..)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Economies pré</w:t>
            </w:r>
            <w:r>
              <w:t>visionnelles de consommations kW</w:t>
            </w:r>
            <w:r w:rsidRPr="00800D88">
              <w:t>h</w:t>
            </w:r>
          </w:p>
        </w:tc>
        <w:tc>
          <w:tcPr>
            <w:tcW w:w="1595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Economie prévisionnelles de puissance kW</w:t>
            </w:r>
          </w:p>
        </w:tc>
        <w:tc>
          <w:tcPr>
            <w:tcW w:w="1162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Economie Financière annuelle €</w:t>
            </w:r>
          </w:p>
        </w:tc>
        <w:tc>
          <w:tcPr>
            <w:tcW w:w="1703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Mo</w:t>
            </w:r>
            <w:r>
              <w:t>ntants de l’investissement €</w:t>
            </w:r>
          </w:p>
        </w:tc>
        <w:tc>
          <w:tcPr>
            <w:tcW w:w="821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Temps de retour brut</w:t>
            </w:r>
          </w:p>
        </w:tc>
        <w:tc>
          <w:tcPr>
            <w:tcW w:w="1407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  <w:r w:rsidRPr="00800D88">
              <w:t>Délai de réalisation</w:t>
            </w:r>
          </w:p>
        </w:tc>
      </w:tr>
      <w:tr w:rsidR="00F245BE" w:rsidRPr="00800D88" w:rsidTr="009969AC">
        <w:tc>
          <w:tcPr>
            <w:tcW w:w="1410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668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672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595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703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821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  <w:tc>
          <w:tcPr>
            <w:tcW w:w="1407" w:type="dxa"/>
            <w:shd w:val="clear" w:color="auto" w:fill="auto"/>
          </w:tcPr>
          <w:p w:rsidR="00F245BE" w:rsidRPr="00800D88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 w:rsidP="00F245BE">
      <w:pPr>
        <w:tabs>
          <w:tab w:val="right" w:pos="9072"/>
        </w:tabs>
        <w:spacing w:after="0" w:line="240" w:lineRule="auto"/>
      </w:pPr>
    </w:p>
    <w:p w:rsidR="00F245BE" w:rsidRDefault="00F245BE" w:rsidP="00F245BE">
      <w:pPr>
        <w:tabs>
          <w:tab w:val="right" w:pos="9072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F245BE" w:rsidTr="009969AC">
        <w:tc>
          <w:tcPr>
            <w:tcW w:w="9212" w:type="dxa"/>
            <w:gridSpan w:val="3"/>
            <w:shd w:val="clear" w:color="auto" w:fill="auto"/>
          </w:tcPr>
          <w:p w:rsidR="00F245BE" w:rsidRPr="00EA1940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EA1940">
              <w:rPr>
                <w:b/>
                <w:color w:val="FF0000"/>
              </w:rPr>
              <w:t>Chiffres clés de l’opération</w:t>
            </w: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Nombre de points lumineux rénovés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proofErr w:type="spellStart"/>
            <w:r>
              <w:t>Nbres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Economie globales d’électricité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kW/an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% de réduction des consommations d’éclairage public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Economie de puissance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KW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Economie Financière de fonctionnement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€/an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Investissement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€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Temps de retour Brut (sans investissement)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an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F245BE" w:rsidTr="009969AC">
        <w:tc>
          <w:tcPr>
            <w:tcW w:w="4786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  <w:r>
              <w:t>Réduction des émissions de Co2</w:t>
            </w:r>
          </w:p>
        </w:tc>
        <w:tc>
          <w:tcPr>
            <w:tcW w:w="1355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  <w:jc w:val="center"/>
            </w:pPr>
            <w:r>
              <w:t>T de Co2</w:t>
            </w:r>
          </w:p>
        </w:tc>
        <w:tc>
          <w:tcPr>
            <w:tcW w:w="3071" w:type="dxa"/>
            <w:shd w:val="clear" w:color="auto" w:fill="auto"/>
          </w:tcPr>
          <w:p w:rsidR="00F245BE" w:rsidRDefault="00F245BE" w:rsidP="009969AC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:rsidR="00F245BE" w:rsidRDefault="00F245BE"/>
    <w:sectPr w:rsidR="00F2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FC0"/>
    <w:multiLevelType w:val="hybridMultilevel"/>
    <w:tmpl w:val="45FAD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BE"/>
    <w:rsid w:val="008D7697"/>
    <w:rsid w:val="00BA4B8F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SINGH</dc:creator>
  <cp:lastModifiedBy>Priscilla SINGH</cp:lastModifiedBy>
  <cp:revision>2</cp:revision>
  <dcterms:created xsi:type="dcterms:W3CDTF">2018-04-26T14:20:00Z</dcterms:created>
  <dcterms:modified xsi:type="dcterms:W3CDTF">2018-06-19T13:51:00Z</dcterms:modified>
</cp:coreProperties>
</file>