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57" w:type="dxa"/>
        <w:tblLayout w:type="fixed"/>
        <w:tblCellMar>
          <w:left w:w="70" w:type="dxa"/>
          <w:right w:w="70" w:type="dxa"/>
        </w:tblCellMar>
        <w:tblLook w:val="0000"/>
      </w:tblPr>
      <w:tblGrid>
        <w:gridCol w:w="1704"/>
        <w:gridCol w:w="1704"/>
        <w:gridCol w:w="1704"/>
        <w:gridCol w:w="1704"/>
        <w:gridCol w:w="1705"/>
        <w:gridCol w:w="1704"/>
      </w:tblGrid>
      <w:tr w:rsidR="00000000">
        <w:trPr>
          <w:cantSplit/>
          <w:trHeight w:val="1456"/>
        </w:trPr>
        <w:tc>
          <w:tcPr>
            <w:tcW w:w="1704" w:type="dxa"/>
            <w:shd w:val="clear" w:color="auto" w:fill="auto"/>
          </w:tcPr>
          <w:p w:rsidR="00000000" w:rsidRDefault="00E84C7E">
            <w:pPr>
              <w:jc w:val="center"/>
            </w:pPr>
            <w:r>
              <w:rPr>
                <w:rFonts w:ascii="Arial" w:hAnsi="Arial"/>
                <w:noProof/>
                <w:sz w:val="20"/>
                <w:szCs w:val="20"/>
                <w:lang w:eastAsia="fr-FR"/>
              </w:rPr>
              <w:drawing>
                <wp:inline distT="0" distB="0" distL="0" distR="0">
                  <wp:extent cx="809625" cy="733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9625" cy="733425"/>
                          </a:xfrm>
                          <a:prstGeom prst="rect">
                            <a:avLst/>
                          </a:prstGeom>
                          <a:solidFill>
                            <a:srgbClr val="FFFFFF"/>
                          </a:solidFill>
                          <a:ln w="9525">
                            <a:noFill/>
                            <a:miter lim="800000"/>
                            <a:headEnd/>
                            <a:tailEnd/>
                          </a:ln>
                        </pic:spPr>
                      </pic:pic>
                    </a:graphicData>
                  </a:graphic>
                </wp:inline>
              </w:drawing>
            </w:r>
          </w:p>
        </w:tc>
        <w:tc>
          <w:tcPr>
            <w:tcW w:w="1704" w:type="dxa"/>
            <w:shd w:val="clear" w:color="auto" w:fill="auto"/>
          </w:tcPr>
          <w:p w:rsidR="00000000" w:rsidRDefault="00E84C7E">
            <w:pPr>
              <w:jc w:val="center"/>
              <w:rPr>
                <w:rFonts w:ascii="Arial" w:hAnsi="Arial"/>
                <w:smallCaps/>
                <w:color w:val="008080"/>
                <w:sz w:val="20"/>
                <w:szCs w:val="20"/>
              </w:rPr>
            </w:pPr>
            <w:r>
              <w:rPr>
                <w:noProof/>
                <w:lang w:eastAsia="fr-FR"/>
              </w:rPr>
              <w:drawing>
                <wp:anchor distT="0" distB="0" distL="114300" distR="114300" simplePos="0" relativeHeight="251656704" behindDoc="1" locked="0" layoutInCell="1" allowOverlap="1">
                  <wp:simplePos x="0" y="0"/>
                  <wp:positionH relativeFrom="column">
                    <wp:align>center</wp:align>
                  </wp:positionH>
                  <wp:positionV relativeFrom="paragraph">
                    <wp:posOffset>3175</wp:posOffset>
                  </wp:positionV>
                  <wp:extent cx="1017905" cy="739775"/>
                  <wp:effectExtent l="19050" t="0" r="0" b="0"/>
                  <wp:wrapTight wrapText="bothSides">
                    <wp:wrapPolygon edited="0">
                      <wp:start x="-404" y="0"/>
                      <wp:lineTo x="-404" y="21136"/>
                      <wp:lineTo x="21425" y="21136"/>
                      <wp:lineTo x="21425" y="0"/>
                      <wp:lineTo x="-404" y="0"/>
                    </wp:wrapPolygon>
                  </wp:wrapTight>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17905" cy="739775"/>
                          </a:xfrm>
                          <a:prstGeom prst="rect">
                            <a:avLst/>
                          </a:prstGeom>
                          <a:solidFill>
                            <a:srgbClr val="FFFFFF"/>
                          </a:solidFill>
                          <a:ln w="9525">
                            <a:noFill/>
                            <a:miter lim="800000"/>
                            <a:headEnd/>
                            <a:tailEnd/>
                          </a:ln>
                        </pic:spPr>
                      </pic:pic>
                    </a:graphicData>
                  </a:graphic>
                </wp:anchor>
              </w:drawing>
            </w:r>
          </w:p>
        </w:tc>
        <w:tc>
          <w:tcPr>
            <w:tcW w:w="1704" w:type="dxa"/>
            <w:shd w:val="clear" w:color="auto" w:fill="auto"/>
          </w:tcPr>
          <w:p w:rsidR="00000000" w:rsidRDefault="00E84C7E">
            <w:pPr>
              <w:jc w:val="center"/>
              <w:rPr>
                <w:rFonts w:ascii="Arial" w:hAnsi="Arial"/>
                <w:sz w:val="20"/>
                <w:szCs w:val="20"/>
              </w:rPr>
            </w:pPr>
            <w:r>
              <w:rPr>
                <w:noProof/>
                <w:lang w:eastAsia="fr-FR"/>
              </w:rPr>
              <w:drawing>
                <wp:anchor distT="0" distB="0" distL="114300" distR="114300" simplePos="0" relativeHeight="251657728" behindDoc="1" locked="0" layoutInCell="1" allowOverlap="1">
                  <wp:simplePos x="0" y="0"/>
                  <wp:positionH relativeFrom="column">
                    <wp:align>center</wp:align>
                  </wp:positionH>
                  <wp:positionV relativeFrom="paragraph">
                    <wp:posOffset>635</wp:posOffset>
                  </wp:positionV>
                  <wp:extent cx="838835" cy="824865"/>
                  <wp:effectExtent l="19050" t="0" r="0" b="0"/>
                  <wp:wrapTight wrapText="bothSides">
                    <wp:wrapPolygon edited="0">
                      <wp:start x="-491" y="0"/>
                      <wp:lineTo x="-491" y="20952"/>
                      <wp:lineTo x="21584" y="20952"/>
                      <wp:lineTo x="21584" y="0"/>
                      <wp:lineTo x="-491"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38835" cy="824865"/>
                          </a:xfrm>
                          <a:prstGeom prst="rect">
                            <a:avLst/>
                          </a:prstGeom>
                          <a:solidFill>
                            <a:srgbClr val="FFFFFF"/>
                          </a:solidFill>
                          <a:ln w="9525">
                            <a:noFill/>
                            <a:miter lim="800000"/>
                            <a:headEnd/>
                            <a:tailEnd/>
                          </a:ln>
                        </pic:spPr>
                      </pic:pic>
                    </a:graphicData>
                  </a:graphic>
                </wp:anchor>
              </w:drawing>
            </w:r>
          </w:p>
        </w:tc>
        <w:tc>
          <w:tcPr>
            <w:tcW w:w="1704" w:type="dxa"/>
            <w:shd w:val="clear" w:color="auto" w:fill="auto"/>
          </w:tcPr>
          <w:p w:rsidR="00000000" w:rsidRDefault="00E84C7E">
            <w:pPr>
              <w:jc w:val="center"/>
            </w:pPr>
            <w:r>
              <w:rPr>
                <w:rFonts w:ascii="Arial" w:hAnsi="Arial"/>
                <w:noProof/>
                <w:sz w:val="20"/>
                <w:szCs w:val="20"/>
                <w:lang w:eastAsia="fr-FR"/>
              </w:rPr>
              <w:drawing>
                <wp:inline distT="0" distB="0" distL="0" distR="0">
                  <wp:extent cx="1028700" cy="90487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028700" cy="904875"/>
                          </a:xfrm>
                          <a:prstGeom prst="rect">
                            <a:avLst/>
                          </a:prstGeom>
                          <a:solidFill>
                            <a:srgbClr val="FFFFFF"/>
                          </a:solidFill>
                          <a:ln w="9525">
                            <a:noFill/>
                            <a:miter lim="800000"/>
                            <a:headEnd/>
                            <a:tailEnd/>
                          </a:ln>
                        </pic:spPr>
                      </pic:pic>
                    </a:graphicData>
                  </a:graphic>
                </wp:inline>
              </w:drawing>
            </w:r>
          </w:p>
        </w:tc>
        <w:tc>
          <w:tcPr>
            <w:tcW w:w="1705" w:type="dxa"/>
            <w:shd w:val="clear" w:color="auto" w:fill="auto"/>
          </w:tcPr>
          <w:p w:rsidR="00000000" w:rsidRDefault="00E84C7E">
            <w:pPr>
              <w:pStyle w:val="normalformulaire"/>
              <w:jc w:val="center"/>
              <w:rPr>
                <w:rFonts w:ascii="Arial" w:hAnsi="Arial"/>
                <w:sz w:val="20"/>
                <w:szCs w:val="20"/>
              </w:rPr>
            </w:pPr>
            <w:r>
              <w:rPr>
                <w:noProof/>
                <w:lang w:eastAsia="fr-FR"/>
              </w:rPr>
              <w:drawing>
                <wp:anchor distT="0" distB="0" distL="0" distR="0" simplePos="0" relativeHeight="251658752" behindDoc="0" locked="0" layoutInCell="1" allowOverlap="1">
                  <wp:simplePos x="0" y="0"/>
                  <wp:positionH relativeFrom="column">
                    <wp:posOffset>0</wp:posOffset>
                  </wp:positionH>
                  <wp:positionV relativeFrom="paragraph">
                    <wp:posOffset>143510</wp:posOffset>
                  </wp:positionV>
                  <wp:extent cx="993140" cy="582295"/>
                  <wp:effectExtent l="19050" t="0" r="0" b="0"/>
                  <wp:wrapSquare wrapText="larges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993140" cy="582295"/>
                          </a:xfrm>
                          <a:prstGeom prst="rect">
                            <a:avLst/>
                          </a:prstGeom>
                          <a:solidFill>
                            <a:srgbClr val="FFFFFF"/>
                          </a:solidFill>
                          <a:ln w="9525">
                            <a:noFill/>
                            <a:miter lim="800000"/>
                            <a:headEnd/>
                            <a:tailEnd/>
                          </a:ln>
                        </pic:spPr>
                      </pic:pic>
                    </a:graphicData>
                  </a:graphic>
                </wp:anchor>
              </w:drawing>
            </w:r>
          </w:p>
        </w:tc>
        <w:tc>
          <w:tcPr>
            <w:tcW w:w="1704" w:type="dxa"/>
            <w:shd w:val="clear" w:color="auto" w:fill="auto"/>
          </w:tcPr>
          <w:p w:rsidR="00000000" w:rsidRDefault="00E84C7E">
            <w:pPr>
              <w:pStyle w:val="normalformulaire"/>
              <w:jc w:val="center"/>
            </w:pPr>
            <w:r>
              <w:rPr>
                <w:rFonts w:ascii="Arial" w:hAnsi="Arial"/>
                <w:sz w:val="20"/>
                <w:szCs w:val="20"/>
              </w:rPr>
              <w:t>CERFA</w:t>
            </w:r>
          </w:p>
        </w:tc>
      </w:tr>
    </w:tbl>
    <w:p w:rsidR="00000000" w:rsidRDefault="00E84C7E"/>
    <w:tbl>
      <w:tblPr>
        <w:tblW w:w="0" w:type="auto"/>
        <w:tblInd w:w="70" w:type="dxa"/>
        <w:tblLayout w:type="fixed"/>
        <w:tblCellMar>
          <w:left w:w="70" w:type="dxa"/>
          <w:right w:w="70" w:type="dxa"/>
        </w:tblCellMar>
        <w:tblLook w:val="0000"/>
      </w:tblPr>
      <w:tblGrid>
        <w:gridCol w:w="5130"/>
        <w:gridCol w:w="5130"/>
      </w:tblGrid>
      <w:tr w:rsidR="00000000">
        <w:tc>
          <w:tcPr>
            <w:tcW w:w="10260" w:type="dxa"/>
            <w:gridSpan w:val="2"/>
            <w:tcBorders>
              <w:top w:val="single" w:sz="4" w:space="0" w:color="000000"/>
              <w:left w:val="single" w:sz="4" w:space="0" w:color="000000"/>
              <w:right w:val="single" w:sz="4" w:space="0" w:color="000000"/>
            </w:tcBorders>
            <w:shd w:val="clear" w:color="auto" w:fill="auto"/>
          </w:tcPr>
          <w:p w:rsidR="00000000" w:rsidRDefault="00E84C7E">
            <w:pPr>
              <w:pStyle w:val="normalformulaire"/>
              <w:snapToGrid w:val="0"/>
              <w:spacing w:before="170"/>
              <w:jc w:val="center"/>
              <w:rPr>
                <w:b/>
                <w:smallCaps/>
                <w:color w:val="008080"/>
                <w:sz w:val="24"/>
              </w:rPr>
            </w:pPr>
            <w:r>
              <w:rPr>
                <w:b/>
                <w:smallCaps/>
                <w:color w:val="008080"/>
                <w:sz w:val="28"/>
                <w:szCs w:val="28"/>
              </w:rPr>
              <w:t>Notice d’information</w:t>
            </w:r>
            <w:r>
              <w:rPr>
                <w:b/>
                <w:smallCaps/>
                <w:sz w:val="28"/>
                <w:szCs w:val="28"/>
              </w:rPr>
              <w:t xml:space="preserve"> </w:t>
            </w:r>
            <w:r>
              <w:rPr>
                <w:b/>
                <w:smallCaps/>
                <w:color w:val="008080"/>
                <w:sz w:val="28"/>
                <w:szCs w:val="28"/>
              </w:rPr>
              <w:t xml:space="preserve">à l’attention des bénéficiaires potentiels </w:t>
            </w:r>
            <w:r>
              <w:rPr>
                <w:b/>
                <w:smallCaps/>
                <w:color w:val="008080"/>
                <w:sz w:val="28"/>
                <w:szCs w:val="28"/>
              </w:rPr>
              <w:t>des</w:t>
            </w:r>
          </w:p>
          <w:p w:rsidR="00000000" w:rsidRDefault="00E84C7E">
            <w:pPr>
              <w:pStyle w:val="normalformulaire"/>
              <w:snapToGrid w:val="0"/>
              <w:jc w:val="center"/>
              <w:rPr>
                <w:b/>
                <w:smallCaps/>
                <w:color w:val="008080"/>
                <w:sz w:val="24"/>
              </w:rPr>
            </w:pPr>
          </w:p>
          <w:p w:rsidR="00000000" w:rsidRDefault="00E84C7E">
            <w:pPr>
              <w:pStyle w:val="normalformulaire"/>
              <w:snapToGrid w:val="0"/>
              <w:jc w:val="center"/>
              <w:rPr>
                <w:b/>
                <w:smallCaps/>
                <w:color w:val="008080"/>
                <w:sz w:val="18"/>
                <w:szCs w:val="36"/>
              </w:rPr>
            </w:pPr>
            <w:r>
              <w:rPr>
                <w:smallCaps/>
                <w:color w:val="008080"/>
                <w:sz w:val="28"/>
                <w:szCs w:val="28"/>
              </w:rPr>
              <w:t xml:space="preserve">types d’opération </w:t>
            </w:r>
            <w:r>
              <w:rPr>
                <w:smallCaps/>
                <w:color w:val="008080"/>
                <w:sz w:val="28"/>
                <w:szCs w:val="28"/>
              </w:rPr>
              <w:t>4.3.</w:t>
            </w:r>
            <w:r>
              <w:rPr>
                <w:smallCaps/>
                <w:color w:val="008080"/>
                <w:sz w:val="28"/>
                <w:szCs w:val="28"/>
              </w:rPr>
              <w:t xml:space="preserve">1 </w:t>
            </w:r>
            <w:r>
              <w:rPr>
                <w:smallCaps/>
                <w:color w:val="008080"/>
                <w:sz w:val="28"/>
                <w:szCs w:val="28"/>
              </w:rPr>
              <w:t>« </w:t>
            </w:r>
            <w:r>
              <w:rPr>
                <w:smallCaps/>
                <w:color w:val="008080"/>
                <w:sz w:val="28"/>
                <w:szCs w:val="28"/>
              </w:rPr>
              <w:t>Gestion et Aménagement du foncier Agricole</w:t>
            </w:r>
            <w:r>
              <w:rPr>
                <w:smallCaps/>
                <w:color w:val="008080"/>
                <w:sz w:val="28"/>
                <w:szCs w:val="28"/>
              </w:rPr>
              <w:t> »</w:t>
            </w:r>
          </w:p>
          <w:p w:rsidR="00000000" w:rsidRDefault="00E84C7E">
            <w:pPr>
              <w:pStyle w:val="normalformulaire"/>
              <w:snapToGrid w:val="0"/>
              <w:jc w:val="center"/>
              <w:rPr>
                <w:b/>
                <w:smallCaps/>
                <w:color w:val="008080"/>
                <w:sz w:val="18"/>
                <w:szCs w:val="36"/>
              </w:rPr>
            </w:pPr>
          </w:p>
          <w:p w:rsidR="00000000" w:rsidRDefault="00E84C7E">
            <w:pPr>
              <w:pStyle w:val="normalformulaire"/>
              <w:snapToGrid w:val="0"/>
              <w:jc w:val="center"/>
            </w:pPr>
            <w:r>
              <w:rPr>
                <w:b/>
                <w:smallCaps/>
                <w:color w:val="008080"/>
                <w:sz w:val="28"/>
                <w:szCs w:val="28"/>
              </w:rPr>
              <w:t>PDRG FEADER</w:t>
            </w:r>
            <w:r>
              <w:rPr>
                <w:b/>
                <w:smallCaps/>
                <w:color w:val="008080"/>
                <w:sz w:val="28"/>
                <w:szCs w:val="28"/>
              </w:rPr>
              <w:t xml:space="preserve"> 2014-2020</w:t>
            </w:r>
          </w:p>
        </w:tc>
      </w:tr>
      <w:tr w:rsidR="00000000">
        <w:trPr>
          <w:trHeight w:val="747"/>
        </w:trPr>
        <w:tc>
          <w:tcPr>
            <w:tcW w:w="10260" w:type="dxa"/>
            <w:gridSpan w:val="2"/>
            <w:tcBorders>
              <w:left w:val="single" w:sz="4" w:space="0" w:color="000000"/>
              <w:bottom w:val="single" w:sz="4" w:space="0" w:color="000000"/>
              <w:right w:val="single" w:sz="4" w:space="0" w:color="000000"/>
            </w:tcBorders>
            <w:shd w:val="clear" w:color="auto" w:fill="auto"/>
            <w:vAlign w:val="center"/>
          </w:tcPr>
          <w:p w:rsidR="00000000" w:rsidRDefault="00E84C7E">
            <w:pPr>
              <w:pStyle w:val="normalformulaire"/>
              <w:snapToGrid w:val="0"/>
              <w:jc w:val="center"/>
              <w:rPr>
                <w:color w:val="008080"/>
                <w:sz w:val="20"/>
                <w:szCs w:val="20"/>
                <w:u w:val="single"/>
              </w:rPr>
            </w:pPr>
            <w:r>
              <w:rPr>
                <w:color w:val="008080"/>
                <w:sz w:val="18"/>
                <w:szCs w:val="18"/>
              </w:rPr>
              <w:t>Cette notice présente les principaux points de la réglementation.</w:t>
            </w:r>
          </w:p>
          <w:p w:rsidR="00000000" w:rsidRDefault="00E84C7E">
            <w:pPr>
              <w:pStyle w:val="normalformulaire"/>
              <w:jc w:val="center"/>
              <w:rPr>
                <w:smallCaps/>
                <w:color w:val="008080"/>
                <w:szCs w:val="16"/>
              </w:rPr>
            </w:pPr>
            <w:r>
              <w:rPr>
                <w:color w:val="008080"/>
                <w:sz w:val="20"/>
                <w:szCs w:val="20"/>
                <w:u w:val="single"/>
              </w:rPr>
              <w:t>Lisez-l</w:t>
            </w:r>
            <w:r>
              <w:rPr>
                <w:color w:val="008080"/>
                <w:sz w:val="20"/>
                <w:szCs w:val="20"/>
                <w:u w:val="single"/>
              </w:rPr>
              <w:t>a</w:t>
            </w:r>
            <w:r>
              <w:rPr>
                <w:color w:val="008080"/>
                <w:sz w:val="20"/>
                <w:szCs w:val="20"/>
                <w:u w:val="single"/>
              </w:rPr>
              <w:t xml:space="preserve"> </w:t>
            </w:r>
            <w:r>
              <w:rPr>
                <w:color w:val="008080"/>
                <w:sz w:val="20"/>
                <w:szCs w:val="20"/>
                <w:u w:val="single"/>
              </w:rPr>
              <w:t>avant de remplir la demande</w:t>
            </w:r>
          </w:p>
          <w:p w:rsidR="00000000" w:rsidRDefault="00E84C7E">
            <w:pPr>
              <w:pStyle w:val="normalformulaire"/>
              <w:jc w:val="center"/>
            </w:pPr>
            <w:r>
              <w:rPr>
                <w:smallCaps/>
                <w:color w:val="008080"/>
                <w:szCs w:val="16"/>
              </w:rPr>
              <w:t>Si vous souhaitez davantage de précisions, contactez l</w:t>
            </w:r>
            <w:r>
              <w:rPr>
                <w:smallCaps/>
                <w:color w:val="008080"/>
                <w:szCs w:val="16"/>
              </w:rPr>
              <w:t>a DAAF Guyane</w:t>
            </w:r>
          </w:p>
        </w:tc>
      </w:tr>
      <w:tr w:rsidR="00000000" w:rsidTr="00785FA9">
        <w:tblPrEx>
          <w:tblCellMar>
            <w:left w:w="0" w:type="dxa"/>
            <w:right w:w="0" w:type="dxa"/>
          </w:tblCellMar>
        </w:tblPrEx>
        <w:trPr>
          <w:trHeight w:hRule="exact" w:val="150"/>
        </w:trPr>
        <w:tc>
          <w:tcPr>
            <w:tcW w:w="10260" w:type="dxa"/>
            <w:gridSpan w:val="2"/>
            <w:tcBorders>
              <w:top w:val="single" w:sz="4" w:space="0" w:color="000000"/>
              <w:bottom w:val="single" w:sz="4" w:space="0" w:color="auto"/>
            </w:tcBorders>
            <w:shd w:val="clear" w:color="auto" w:fill="auto"/>
          </w:tcPr>
          <w:p w:rsidR="00000000" w:rsidRDefault="00E84C7E">
            <w:pPr>
              <w:pStyle w:val="normalformulaire"/>
              <w:snapToGrid w:val="0"/>
            </w:pPr>
          </w:p>
        </w:tc>
      </w:tr>
      <w:tr w:rsidR="00000000" w:rsidTr="00785FA9">
        <w:trPr>
          <w:trHeight w:hRule="exact" w:val="1451"/>
        </w:trPr>
        <w:tc>
          <w:tcPr>
            <w:tcW w:w="5130" w:type="dxa"/>
            <w:tcBorders>
              <w:top w:val="single" w:sz="4" w:space="0" w:color="auto"/>
              <w:left w:val="single" w:sz="4" w:space="0" w:color="auto"/>
              <w:bottom w:val="single" w:sz="4" w:space="0" w:color="auto"/>
              <w:right w:val="single" w:sz="4" w:space="0" w:color="auto"/>
            </w:tcBorders>
            <w:shd w:val="clear" w:color="auto" w:fill="auto"/>
          </w:tcPr>
          <w:p w:rsidR="00000000" w:rsidRDefault="00E84C7E">
            <w:pPr>
              <w:pStyle w:val="normalformulaire"/>
              <w:snapToGrid w:val="0"/>
              <w:spacing w:before="57"/>
              <w:rPr>
                <w:szCs w:val="16"/>
              </w:rPr>
            </w:pPr>
            <w:r>
              <w:rPr>
                <w:b/>
                <w:bCs/>
                <w:color w:val="008080"/>
                <w:sz w:val="18"/>
                <w:szCs w:val="18"/>
              </w:rPr>
              <w:t>So</w:t>
            </w:r>
            <w:r>
              <w:rPr>
                <w:b/>
                <w:bCs/>
                <w:color w:val="008080"/>
                <w:sz w:val="18"/>
                <w:szCs w:val="18"/>
              </w:rPr>
              <w:t>mmaire de la notice</w:t>
            </w:r>
            <w:r>
              <w:rPr>
                <w:b/>
                <w:bCs/>
                <w:color w:val="008080"/>
                <w:sz w:val="18"/>
                <w:szCs w:val="18"/>
              </w:rPr>
              <w:t> :</w:t>
            </w:r>
          </w:p>
          <w:p w:rsidR="00000000" w:rsidRDefault="00E84C7E">
            <w:pPr>
              <w:pStyle w:val="normalformulaire"/>
              <w:numPr>
                <w:ilvl w:val="0"/>
                <w:numId w:val="15"/>
              </w:numPr>
              <w:spacing w:before="57"/>
              <w:rPr>
                <w:szCs w:val="16"/>
              </w:rPr>
            </w:pPr>
            <w:r>
              <w:rPr>
                <w:szCs w:val="16"/>
              </w:rPr>
              <w:t>Conditions d’obtention et montant de la subvention</w:t>
            </w:r>
          </w:p>
          <w:p w:rsidR="00000000" w:rsidRDefault="00E84C7E">
            <w:pPr>
              <w:pStyle w:val="normalformulaire"/>
              <w:numPr>
                <w:ilvl w:val="0"/>
                <w:numId w:val="15"/>
              </w:numPr>
              <w:spacing w:before="57"/>
              <w:rPr>
                <w:szCs w:val="16"/>
              </w:rPr>
            </w:pPr>
            <w:r>
              <w:rPr>
                <w:szCs w:val="16"/>
              </w:rPr>
              <w:t>Indications pour rempli</w:t>
            </w:r>
            <w:r>
              <w:rPr>
                <w:szCs w:val="16"/>
              </w:rPr>
              <w:t xml:space="preserve">r </w:t>
            </w:r>
            <w:r>
              <w:rPr>
                <w:szCs w:val="16"/>
              </w:rPr>
              <w:t>les rubriques du formulaire</w:t>
            </w:r>
          </w:p>
          <w:p w:rsidR="00000000" w:rsidRDefault="00E84C7E">
            <w:pPr>
              <w:pStyle w:val="normalformulaire"/>
              <w:numPr>
                <w:ilvl w:val="0"/>
                <w:numId w:val="15"/>
              </w:numPr>
              <w:spacing w:before="57"/>
              <w:rPr>
                <w:szCs w:val="16"/>
              </w:rPr>
            </w:pPr>
            <w:r>
              <w:rPr>
                <w:szCs w:val="16"/>
              </w:rPr>
              <w:t>Rappel de vos engagements</w:t>
            </w:r>
          </w:p>
          <w:p w:rsidR="00000000" w:rsidRDefault="00E84C7E">
            <w:pPr>
              <w:pStyle w:val="normalformulaire"/>
              <w:numPr>
                <w:ilvl w:val="0"/>
                <w:numId w:val="15"/>
              </w:numPr>
              <w:spacing w:before="57"/>
            </w:pPr>
            <w:r>
              <w:rPr>
                <w:szCs w:val="16"/>
              </w:rPr>
              <w:t>P</w:t>
            </w:r>
            <w:r>
              <w:rPr>
                <w:szCs w:val="16"/>
              </w:rPr>
              <w:t>i</w:t>
            </w:r>
            <w:r>
              <w:rPr>
                <w:szCs w:val="16"/>
              </w:rPr>
              <w:t>èces justificatives à joindre au formulaire</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000000" w:rsidRDefault="00E84C7E">
            <w:pPr>
              <w:pStyle w:val="normalformulaire"/>
              <w:tabs>
                <w:tab w:val="left" w:pos="923"/>
              </w:tabs>
              <w:spacing w:before="57"/>
              <w:rPr>
                <w:szCs w:val="16"/>
              </w:rPr>
            </w:pPr>
          </w:p>
          <w:p w:rsidR="00000000" w:rsidRDefault="00E84C7E">
            <w:pPr>
              <w:pStyle w:val="normalformulaire"/>
              <w:numPr>
                <w:ilvl w:val="0"/>
                <w:numId w:val="15"/>
              </w:numPr>
              <w:tabs>
                <w:tab w:val="left" w:pos="923"/>
              </w:tabs>
              <w:spacing w:before="57"/>
              <w:rPr>
                <w:szCs w:val="16"/>
              </w:rPr>
            </w:pPr>
            <w:r>
              <w:rPr>
                <w:szCs w:val="16"/>
              </w:rPr>
              <w:t>S</w:t>
            </w:r>
            <w:r>
              <w:rPr>
                <w:szCs w:val="16"/>
              </w:rPr>
              <w:t>uite donnée à votre demande</w:t>
            </w:r>
          </w:p>
          <w:p w:rsidR="00000000" w:rsidRDefault="00E84C7E">
            <w:pPr>
              <w:pStyle w:val="normalformulaire"/>
              <w:numPr>
                <w:ilvl w:val="0"/>
                <w:numId w:val="15"/>
              </w:numPr>
              <w:tabs>
                <w:tab w:val="left" w:pos="923"/>
              </w:tabs>
              <w:spacing w:before="57"/>
              <w:rPr>
                <w:szCs w:val="16"/>
              </w:rPr>
            </w:pPr>
            <w:r>
              <w:rPr>
                <w:szCs w:val="16"/>
              </w:rPr>
              <w:t>En cas de contrôle sur place</w:t>
            </w:r>
          </w:p>
          <w:p w:rsidR="00000000" w:rsidRDefault="00E84C7E">
            <w:pPr>
              <w:pStyle w:val="normalformulaire"/>
              <w:numPr>
                <w:ilvl w:val="0"/>
                <w:numId w:val="15"/>
              </w:numPr>
              <w:tabs>
                <w:tab w:val="left" w:pos="923"/>
              </w:tabs>
              <w:snapToGrid w:val="0"/>
              <w:spacing w:before="57"/>
            </w:pPr>
            <w:r>
              <w:rPr>
                <w:szCs w:val="16"/>
              </w:rPr>
              <w:t xml:space="preserve">Sanctions en cas </w:t>
            </w:r>
            <w:r>
              <w:rPr>
                <w:szCs w:val="16"/>
              </w:rPr>
              <w:t>d’</w:t>
            </w:r>
            <w:r>
              <w:rPr>
                <w:szCs w:val="16"/>
              </w:rPr>
              <w:t>anomalies</w:t>
            </w:r>
          </w:p>
        </w:tc>
      </w:tr>
    </w:tbl>
    <w:p w:rsidR="00000000" w:rsidRDefault="00E84C7E">
      <w:pPr>
        <w:rPr>
          <w:b/>
          <w:smallCaps/>
          <w:sz w:val="20"/>
          <w:szCs w:val="20"/>
        </w:rPr>
      </w:pPr>
      <w:bookmarkStart w:id="0" w:name="notice_dde_aide"/>
    </w:p>
    <w:p w:rsidR="00000000" w:rsidRDefault="00E84C7E">
      <w:pPr>
        <w:pStyle w:val="normalformulaire"/>
        <w:pBdr>
          <w:top w:val="none" w:sz="0" w:space="0" w:color="000000"/>
          <w:left w:val="none" w:sz="0" w:space="0" w:color="000000"/>
          <w:bottom w:val="none" w:sz="0" w:space="0" w:color="000000"/>
          <w:right w:val="none" w:sz="0" w:space="0" w:color="000000"/>
        </w:pBdr>
        <w:shd w:val="clear" w:color="auto" w:fill="009999"/>
        <w:rPr>
          <w:szCs w:val="16"/>
        </w:rPr>
      </w:pPr>
      <w:r>
        <w:rPr>
          <w:b/>
          <w:color w:val="FFFFFF"/>
          <w:sz w:val="20"/>
          <w:szCs w:val="20"/>
        </w:rPr>
        <w:t xml:space="preserve">1- </w:t>
      </w:r>
      <w:r>
        <w:rPr>
          <w:b/>
          <w:color w:val="FFFFFF"/>
          <w:sz w:val="20"/>
          <w:szCs w:val="20"/>
        </w:rPr>
        <w:t>Conditions d’obtention et montant de la subvention</w:t>
      </w:r>
    </w:p>
    <w:p w:rsidR="00000000" w:rsidRDefault="00E84C7E">
      <w:pPr>
        <w:pStyle w:val="normalformulaire"/>
        <w:rPr>
          <w:szCs w:val="16"/>
        </w:rPr>
      </w:pPr>
    </w:p>
    <w:p w:rsidR="00000000" w:rsidRDefault="00E84C7E">
      <w:pPr>
        <w:pStyle w:val="Textbody"/>
        <w:rPr>
          <w:rFonts w:ascii="Tahoma" w:hAnsi="Tahoma" w:cs="Times New Roman"/>
          <w:b/>
          <w:color w:val="008080"/>
          <w:sz w:val="16"/>
          <w:szCs w:val="16"/>
          <w:highlight w:val="yellow"/>
        </w:rPr>
      </w:pPr>
      <w:r>
        <w:rPr>
          <w:rFonts w:ascii="Tahoma" w:hAnsi="Tahoma" w:cs="Times New Roman"/>
          <w:b/>
          <w:color w:val="008080"/>
          <w:sz w:val="16"/>
          <w:szCs w:val="16"/>
        </w:rPr>
        <w:t>Qui peut demander une subvention ?</w:t>
      </w:r>
    </w:p>
    <w:p w:rsidR="00000000" w:rsidRDefault="00E84C7E">
      <w:pPr>
        <w:pStyle w:val="Textbody"/>
        <w:rPr>
          <w:rFonts w:ascii="Tahoma" w:hAnsi="Tahoma" w:cs="Times New Roman"/>
          <w:b/>
          <w:color w:val="008080"/>
          <w:sz w:val="16"/>
          <w:szCs w:val="16"/>
          <w:highlight w:val="yellow"/>
        </w:rPr>
      </w:pPr>
    </w:p>
    <w:p w:rsidR="00000000" w:rsidRDefault="00E84C7E">
      <w:pPr>
        <w:pStyle w:val="normalformulaire"/>
        <w:rPr>
          <w:b/>
          <w:bCs/>
          <w:iCs/>
        </w:rPr>
      </w:pPr>
      <w:r>
        <w:t>Sont éligibles :</w:t>
      </w:r>
    </w:p>
    <w:p w:rsidR="00000000" w:rsidRDefault="00E84C7E">
      <w:pPr>
        <w:pStyle w:val="normalformulaire"/>
        <w:numPr>
          <w:ilvl w:val="0"/>
          <w:numId w:val="18"/>
        </w:numPr>
        <w:rPr>
          <w:b/>
          <w:bCs/>
          <w:iCs/>
        </w:rPr>
      </w:pPr>
      <w:r>
        <w:rPr>
          <w:b/>
          <w:bCs/>
          <w:iCs/>
        </w:rPr>
        <w:t xml:space="preserve">Les </w:t>
      </w:r>
      <w:r>
        <w:rPr>
          <w:b/>
          <w:bCs/>
          <w:iCs/>
        </w:rPr>
        <w:t>Collectivi</w:t>
      </w:r>
      <w:r>
        <w:rPr>
          <w:b/>
          <w:bCs/>
          <w:iCs/>
        </w:rPr>
        <w:t>tés locales et leurs grouperments</w:t>
      </w:r>
    </w:p>
    <w:p w:rsidR="00000000" w:rsidRDefault="00E84C7E">
      <w:pPr>
        <w:pStyle w:val="normalformulaire"/>
        <w:numPr>
          <w:ilvl w:val="0"/>
          <w:numId w:val="18"/>
        </w:numPr>
        <w:rPr>
          <w:b/>
          <w:bCs/>
          <w:iCs/>
        </w:rPr>
      </w:pPr>
      <w:r>
        <w:rPr>
          <w:b/>
          <w:bCs/>
          <w:iCs/>
        </w:rPr>
        <w:t>Les Etablissement public</w:t>
      </w:r>
    </w:p>
    <w:p w:rsidR="00000000" w:rsidRDefault="00E84C7E">
      <w:pPr>
        <w:pStyle w:val="normalformulaire"/>
        <w:numPr>
          <w:ilvl w:val="0"/>
          <w:numId w:val="18"/>
        </w:numPr>
        <w:rPr>
          <w:b/>
          <w:bCs/>
          <w:iCs/>
        </w:rPr>
      </w:pPr>
      <w:r>
        <w:rPr>
          <w:b/>
          <w:bCs/>
          <w:iCs/>
        </w:rPr>
        <w:t>Les Associations Syndicales Autorisées (ASA)</w:t>
      </w:r>
    </w:p>
    <w:p w:rsidR="00000000" w:rsidRDefault="00E84C7E">
      <w:pPr>
        <w:pStyle w:val="normalformulaire"/>
        <w:numPr>
          <w:ilvl w:val="0"/>
          <w:numId w:val="18"/>
        </w:numPr>
        <w:rPr>
          <w:b/>
          <w:bCs/>
          <w:iCs/>
        </w:rPr>
      </w:pPr>
      <w:r>
        <w:rPr>
          <w:b/>
          <w:bCs/>
          <w:iCs/>
        </w:rPr>
        <w:t>les Sociétés d'Economie Mixte (SEM)</w:t>
      </w:r>
    </w:p>
    <w:p w:rsidR="00000000" w:rsidRDefault="00E84C7E">
      <w:pPr>
        <w:pStyle w:val="normalformulaire"/>
        <w:numPr>
          <w:ilvl w:val="0"/>
          <w:numId w:val="18"/>
        </w:numPr>
        <w:rPr>
          <w:b/>
          <w:bCs/>
          <w:iCs/>
        </w:rPr>
      </w:pPr>
      <w:r>
        <w:rPr>
          <w:b/>
          <w:bCs/>
          <w:iCs/>
        </w:rPr>
        <w:t>Les chambres consulaires</w:t>
      </w:r>
    </w:p>
    <w:p w:rsidR="00000000" w:rsidRDefault="00E84C7E">
      <w:pPr>
        <w:pStyle w:val="normalformulaire"/>
        <w:numPr>
          <w:ilvl w:val="0"/>
          <w:numId w:val="18"/>
        </w:numPr>
        <w:rPr>
          <w:iCs/>
        </w:rPr>
      </w:pPr>
      <w:r>
        <w:rPr>
          <w:b/>
          <w:bCs/>
          <w:iCs/>
        </w:rPr>
        <w:t>Les Groupement Foncier Agricole (GFA)</w:t>
      </w:r>
    </w:p>
    <w:p w:rsidR="00000000" w:rsidRDefault="00E84C7E">
      <w:pPr>
        <w:pStyle w:val="normalformulaire"/>
        <w:rPr>
          <w:iCs/>
        </w:rPr>
      </w:pPr>
    </w:p>
    <w:p w:rsidR="00000000" w:rsidRDefault="00E84C7E">
      <w:pPr>
        <w:pStyle w:val="normalformulaire"/>
        <w:rPr>
          <w:highlight w:val="yellow"/>
        </w:rPr>
      </w:pPr>
      <w:r>
        <w:rPr>
          <w:b/>
          <w:bCs/>
          <w:iCs/>
        </w:rPr>
        <w:t>Les porteurs individuels sont exclus.</w:t>
      </w:r>
    </w:p>
    <w:p w:rsidR="00000000" w:rsidRDefault="00E84C7E">
      <w:pPr>
        <w:pStyle w:val="normalformulaire"/>
        <w:rPr>
          <w:highlight w:val="yellow"/>
        </w:rPr>
      </w:pPr>
    </w:p>
    <w:p w:rsidR="00000000" w:rsidRDefault="00E84C7E">
      <w:pPr>
        <w:pStyle w:val="normalformulaire"/>
      </w:pPr>
      <w:r>
        <w:rPr>
          <w:b/>
          <w:color w:val="008080"/>
          <w:szCs w:val="16"/>
        </w:rPr>
        <w:t>Quell</w:t>
      </w:r>
      <w:r>
        <w:rPr>
          <w:b/>
          <w:color w:val="008080"/>
          <w:szCs w:val="16"/>
        </w:rPr>
        <w:t>e</w:t>
      </w:r>
      <w:r>
        <w:rPr>
          <w:b/>
          <w:color w:val="008080"/>
          <w:szCs w:val="16"/>
        </w:rPr>
        <w:t xml:space="preserve">s sont </w:t>
      </w:r>
      <w:r>
        <w:rPr>
          <w:b/>
          <w:color w:val="008080"/>
          <w:szCs w:val="16"/>
        </w:rPr>
        <w:t>les dépenses éligibles ?</w:t>
      </w:r>
    </w:p>
    <w:p w:rsidR="00000000" w:rsidRDefault="00E84C7E">
      <w:pPr>
        <w:pStyle w:val="normalformulaire"/>
      </w:pPr>
    </w:p>
    <w:p w:rsidR="00000000" w:rsidRDefault="00E84C7E">
      <w:pPr>
        <w:pStyle w:val="normalformulaire"/>
      </w:pPr>
      <w:r>
        <w:t>L</w:t>
      </w:r>
      <w:r>
        <w:t xml:space="preserve">es </w:t>
      </w:r>
      <w:r>
        <w:rPr>
          <w:b/>
          <w:bCs/>
        </w:rPr>
        <w:t>investissements matériels</w:t>
      </w:r>
      <w:r>
        <w:t xml:space="preserve"> exclusivement rattachés aux actions </w:t>
      </w:r>
      <w:r>
        <w:t>:</w:t>
      </w:r>
    </w:p>
    <w:p w:rsidR="00000000" w:rsidRDefault="00E84C7E">
      <w:pPr>
        <w:pStyle w:val="normalformulaire"/>
        <w:numPr>
          <w:ilvl w:val="0"/>
          <w:numId w:val="19"/>
        </w:numPr>
        <w:spacing w:before="113"/>
      </w:pPr>
      <w:r>
        <w:t>de création des parcellaires collectifs (bornage et mise en valeur).</w:t>
      </w:r>
    </w:p>
    <w:p w:rsidR="00000000" w:rsidRDefault="00E84C7E">
      <w:pPr>
        <w:pStyle w:val="normalformulaire"/>
        <w:numPr>
          <w:ilvl w:val="0"/>
          <w:numId w:val="19"/>
        </w:numPr>
        <w:spacing w:before="113"/>
      </w:pPr>
      <w:r>
        <w:t>de création et/ou renforcement des voiries, talus et fossés.</w:t>
      </w:r>
    </w:p>
    <w:p w:rsidR="00000000" w:rsidRDefault="00E84C7E">
      <w:pPr>
        <w:pStyle w:val="normalformulaire"/>
        <w:numPr>
          <w:ilvl w:val="0"/>
          <w:numId w:val="19"/>
        </w:numPr>
        <w:spacing w:before="113"/>
      </w:pPr>
      <w:r>
        <w:t>D'investissement d'hydraulique c</w:t>
      </w:r>
      <w:r>
        <w:t>ollective.</w:t>
      </w:r>
    </w:p>
    <w:p w:rsidR="00000000" w:rsidRDefault="00E84C7E">
      <w:pPr>
        <w:pStyle w:val="normalformulaire"/>
        <w:spacing w:before="113"/>
        <w:ind w:left="720"/>
      </w:pPr>
    </w:p>
    <w:p w:rsidR="00000000" w:rsidRDefault="00E84C7E">
      <w:pPr>
        <w:pStyle w:val="normalformulaire"/>
      </w:pPr>
    </w:p>
    <w:p w:rsidR="00000000" w:rsidRDefault="00E84C7E">
      <w:pPr>
        <w:jc w:val="both"/>
        <w:rPr>
          <w:rFonts w:ascii="Tahoma" w:eastAsia="Times New Roman" w:hAnsi="Tahoma" w:cs="Times New Roman"/>
          <w:sz w:val="16"/>
        </w:rPr>
      </w:pPr>
      <w:r>
        <w:rPr>
          <w:rFonts w:ascii="Tahoma" w:eastAsia="Times New Roman" w:hAnsi="Tahoma" w:cs="Times New Roman"/>
          <w:sz w:val="16"/>
        </w:rPr>
        <w:t xml:space="preserve">Les </w:t>
      </w:r>
      <w:r>
        <w:rPr>
          <w:rFonts w:ascii="Tahoma" w:eastAsia="Times New Roman" w:hAnsi="Tahoma" w:cs="Times New Roman"/>
          <w:b/>
          <w:bCs/>
          <w:sz w:val="16"/>
        </w:rPr>
        <w:t xml:space="preserve">frais généraux liés à </w:t>
      </w:r>
      <w:r>
        <w:rPr>
          <w:rFonts w:ascii="Tahoma" w:eastAsia="Times New Roman" w:hAnsi="Tahoma" w:cs="Times New Roman"/>
          <w:b/>
          <w:bCs/>
          <w:sz w:val="16"/>
        </w:rPr>
        <w:t>l’</w:t>
      </w:r>
      <w:r>
        <w:rPr>
          <w:rFonts w:ascii="Tahoma" w:eastAsia="Times New Roman" w:hAnsi="Tahoma" w:cs="Times New Roman"/>
          <w:b/>
          <w:bCs/>
          <w:sz w:val="16"/>
        </w:rPr>
        <w:t>investissement</w:t>
      </w:r>
      <w:r>
        <w:rPr>
          <w:rFonts w:ascii="Tahoma" w:eastAsia="Times New Roman" w:hAnsi="Tahoma" w:cs="Times New Roman"/>
          <w:sz w:val="16"/>
        </w:rPr>
        <w:t xml:space="preserve"> : rémunérations d’ingénieurs et de consultants, études de faisabilité et de diagnostiquc en lien avec les investissements visés et nécessaires à la réalisation de l’opération. </w:t>
      </w:r>
      <w:r>
        <w:rPr>
          <w:rFonts w:ascii="Tahoma" w:eastAsia="Times New Roman" w:hAnsi="Tahoma" w:cs="Times New Roman"/>
          <w:b/>
          <w:bCs/>
          <w:sz w:val="16"/>
        </w:rPr>
        <w:t>Ces dépenses sont éligib</w:t>
      </w:r>
      <w:r>
        <w:rPr>
          <w:rFonts w:ascii="Tahoma" w:eastAsia="Times New Roman" w:hAnsi="Tahoma" w:cs="Times New Roman"/>
          <w:b/>
          <w:bCs/>
          <w:sz w:val="16"/>
        </w:rPr>
        <w:t>les dans la limite de 20 % du total des dépenses éligibles.</w:t>
      </w:r>
    </w:p>
    <w:p w:rsidR="00000000" w:rsidRDefault="00E84C7E">
      <w:pPr>
        <w:pStyle w:val="Textbody"/>
        <w:rPr>
          <w:rFonts w:ascii="Tahoma" w:hAnsi="Tahoma" w:cs="Times New Roman"/>
          <w:sz w:val="16"/>
          <w:szCs w:val="24"/>
        </w:rPr>
      </w:pPr>
    </w:p>
    <w:p w:rsidR="00000000" w:rsidRDefault="00E84C7E">
      <w:pPr>
        <w:pStyle w:val="Textbody"/>
        <w:rPr>
          <w:rFonts w:ascii="Tahoma" w:hAnsi="Tahoma" w:cs="Times New Roman"/>
          <w:sz w:val="16"/>
          <w:szCs w:val="24"/>
        </w:rPr>
      </w:pPr>
    </w:p>
    <w:p w:rsidR="00000000" w:rsidRDefault="00E84C7E">
      <w:pPr>
        <w:pStyle w:val="Textbody"/>
        <w:rPr>
          <w:rFonts w:ascii="Tahoma" w:hAnsi="Tahoma" w:cs="Times New Roman"/>
          <w:sz w:val="16"/>
          <w:szCs w:val="24"/>
        </w:rPr>
      </w:pPr>
      <w:r>
        <w:rPr>
          <w:rFonts w:ascii="Tahoma" w:hAnsi="Tahoma" w:cs="Times New Roman"/>
          <w:b/>
          <w:color w:val="008080"/>
          <w:sz w:val="16"/>
          <w:szCs w:val="16"/>
        </w:rPr>
        <w:t>Quelles sont les autres conditions d’éligibilités ?</w:t>
      </w:r>
    </w:p>
    <w:p w:rsidR="00000000" w:rsidRDefault="00E84C7E">
      <w:pPr>
        <w:pStyle w:val="Textbody"/>
        <w:rPr>
          <w:rFonts w:ascii="Tahoma" w:hAnsi="Tahoma" w:cs="Times New Roman"/>
          <w:sz w:val="16"/>
          <w:szCs w:val="24"/>
        </w:rPr>
      </w:pPr>
    </w:p>
    <w:p w:rsidR="00000000" w:rsidRDefault="00E84C7E">
      <w:pPr>
        <w:pStyle w:val="Textbody"/>
        <w:rPr>
          <w:rFonts w:ascii="Tahoma" w:hAnsi="Tahoma" w:cs="Times New Roman"/>
          <w:sz w:val="16"/>
          <w:szCs w:val="24"/>
        </w:rPr>
      </w:pPr>
      <w:r>
        <w:rPr>
          <w:rFonts w:ascii="Tahoma" w:hAnsi="Tahoma" w:cs="Times New Roman"/>
          <w:sz w:val="16"/>
          <w:szCs w:val="24"/>
        </w:rPr>
        <w:t>Les projets doivent s'inscrire dans une démarche collective d'installation d'agriculteurs, intégrée dans une approche globale d'aménagement d</w:t>
      </w:r>
      <w:r>
        <w:rPr>
          <w:rFonts w:ascii="Tahoma" w:hAnsi="Tahoma" w:cs="Times New Roman"/>
          <w:sz w:val="16"/>
          <w:szCs w:val="24"/>
        </w:rPr>
        <w:t>es espaces agricoles.</w:t>
      </w:r>
    </w:p>
    <w:p w:rsidR="00000000" w:rsidRDefault="00E84C7E">
      <w:pPr>
        <w:pStyle w:val="Textbody"/>
        <w:rPr>
          <w:rFonts w:ascii="Tahoma" w:hAnsi="Tahoma" w:cs="Times New Roman"/>
          <w:sz w:val="16"/>
          <w:szCs w:val="24"/>
        </w:rPr>
      </w:pPr>
      <w:r>
        <w:rPr>
          <w:rFonts w:ascii="Tahoma" w:hAnsi="Tahoma" w:cs="Times New Roman"/>
          <w:sz w:val="16"/>
          <w:szCs w:val="24"/>
        </w:rPr>
        <w:t>Pour le financement de la mise en valeur collective, les travaux devront s'appuyer sur le respect d'un cahier des charges des pratiques durables en la matière.</w:t>
      </w:r>
    </w:p>
    <w:p w:rsidR="00000000" w:rsidRDefault="00E84C7E">
      <w:pPr>
        <w:pStyle w:val="Textbody"/>
        <w:rPr>
          <w:rFonts w:ascii="Tahoma" w:hAnsi="Tahoma" w:cs="Times New Roman"/>
          <w:sz w:val="16"/>
          <w:szCs w:val="24"/>
        </w:rPr>
      </w:pPr>
    </w:p>
    <w:p w:rsidR="00000000" w:rsidRDefault="00E84C7E">
      <w:pPr>
        <w:pStyle w:val="Textbody"/>
        <w:rPr>
          <w:rFonts w:ascii="Tahoma" w:hAnsi="Tahoma" w:cs="Times New Roman"/>
          <w:sz w:val="16"/>
          <w:szCs w:val="24"/>
        </w:rPr>
      </w:pPr>
      <w:r>
        <w:rPr>
          <w:rFonts w:ascii="Tahoma" w:hAnsi="Tahoma" w:cs="Times New Roman"/>
          <w:sz w:val="16"/>
          <w:szCs w:val="24"/>
        </w:rPr>
        <w:t>Pour les travaux d'investissements d'hydraulique collective, le projet do</w:t>
      </w:r>
      <w:r>
        <w:rPr>
          <w:rFonts w:ascii="Tahoma" w:hAnsi="Tahoma" w:cs="Times New Roman"/>
          <w:sz w:val="16"/>
          <w:szCs w:val="24"/>
        </w:rPr>
        <w:t>it respecter les conditions précisées en section 8.1 du PDRG 2014-2020.</w:t>
      </w:r>
    </w:p>
    <w:p w:rsidR="00000000" w:rsidRDefault="00E84C7E">
      <w:pPr>
        <w:pStyle w:val="Textbody"/>
        <w:rPr>
          <w:rFonts w:ascii="Tahoma" w:hAnsi="Tahoma" w:cs="Times New Roman"/>
          <w:sz w:val="16"/>
          <w:szCs w:val="24"/>
        </w:rPr>
      </w:pPr>
    </w:p>
    <w:p w:rsidR="00000000" w:rsidRDefault="00E84C7E">
      <w:pPr>
        <w:pStyle w:val="Textbody"/>
        <w:rPr>
          <w:rFonts w:ascii="Tahoma" w:hAnsi="Tahoma" w:cs="Times New Roman"/>
          <w:sz w:val="16"/>
          <w:szCs w:val="24"/>
        </w:rPr>
      </w:pPr>
      <w:r>
        <w:rPr>
          <w:rFonts w:ascii="Tahoma" w:hAnsi="Tahoma" w:cs="Times New Roman"/>
          <w:sz w:val="16"/>
          <w:szCs w:val="24"/>
        </w:rPr>
        <w:t>Pour les travaux nécessitant le franchissement de cours d’eau, le demandeur doit respecter la procédure loi sur l’eau (régime de déclaration ou d’autorisation en fonction des cas).</w:t>
      </w:r>
    </w:p>
    <w:p w:rsidR="00000000" w:rsidRDefault="00E84C7E">
      <w:pPr>
        <w:pStyle w:val="Textbody"/>
        <w:rPr>
          <w:rFonts w:ascii="Tahoma" w:hAnsi="Tahoma" w:cs="Times New Roman"/>
          <w:sz w:val="16"/>
          <w:szCs w:val="24"/>
        </w:rPr>
      </w:pPr>
    </w:p>
    <w:p w:rsidR="00000000" w:rsidRDefault="00E84C7E">
      <w:pPr>
        <w:pStyle w:val="Textbody"/>
        <w:rPr>
          <w:rFonts w:ascii="Tahoma" w:hAnsi="Tahoma" w:cs="Times New Roman"/>
          <w:sz w:val="16"/>
          <w:szCs w:val="24"/>
        </w:rPr>
      </w:pPr>
      <w:r>
        <w:rPr>
          <w:rFonts w:ascii="Tahoma" w:hAnsi="Tahoma" w:cs="Times New Roman"/>
          <w:sz w:val="16"/>
          <w:szCs w:val="24"/>
        </w:rPr>
        <w:t>L</w:t>
      </w:r>
      <w:r>
        <w:rPr>
          <w:rFonts w:ascii="Tahoma" w:hAnsi="Tahoma" w:cs="Times New Roman"/>
          <w:sz w:val="16"/>
          <w:szCs w:val="24"/>
        </w:rPr>
        <w:t>e demandeur doit respecter les règles du code d’environnement en vigueur relatives aux études d’impact sur l’environnement.</w:t>
      </w:r>
    </w:p>
    <w:p w:rsidR="00000000" w:rsidRDefault="00E84C7E">
      <w:pPr>
        <w:pStyle w:val="Textbody"/>
        <w:rPr>
          <w:rFonts w:ascii="Tahoma" w:hAnsi="Tahoma" w:cs="Times New Roman"/>
          <w:sz w:val="16"/>
          <w:szCs w:val="24"/>
        </w:rPr>
      </w:pPr>
    </w:p>
    <w:p w:rsidR="00000000" w:rsidRDefault="00E84C7E">
      <w:pPr>
        <w:pStyle w:val="Textbody"/>
        <w:rPr>
          <w:rFonts w:ascii="Tahoma" w:hAnsi="Tahoma" w:cs="Times New Roman"/>
          <w:sz w:val="16"/>
          <w:szCs w:val="24"/>
        </w:rPr>
      </w:pPr>
      <w:r>
        <w:rPr>
          <w:rFonts w:ascii="Tahoma" w:hAnsi="Tahoma" w:cs="Times New Roman"/>
          <w:sz w:val="16"/>
          <w:szCs w:val="24"/>
        </w:rPr>
        <w:t>Les travaux doivent tenir compte des enjeux définis dans le SRCE en termes de conservation et de restauration des continuités écolo</w:t>
      </w:r>
      <w:r>
        <w:rPr>
          <w:rFonts w:ascii="Tahoma" w:hAnsi="Tahoma" w:cs="Times New Roman"/>
          <w:sz w:val="16"/>
          <w:szCs w:val="24"/>
        </w:rPr>
        <w:t>giques en dehors du domaine forestier permanent soumis au régime forestier.</w:t>
      </w:r>
    </w:p>
    <w:p w:rsidR="00000000" w:rsidRDefault="00E84C7E">
      <w:pPr>
        <w:pStyle w:val="Textbody"/>
        <w:rPr>
          <w:rFonts w:ascii="Tahoma" w:hAnsi="Tahoma" w:cs="Times New Roman"/>
          <w:sz w:val="16"/>
          <w:szCs w:val="24"/>
        </w:rPr>
      </w:pPr>
    </w:p>
    <w:p w:rsidR="00000000" w:rsidRDefault="00E84C7E">
      <w:pPr>
        <w:pStyle w:val="normalformulaire"/>
        <w:rPr>
          <w:szCs w:val="16"/>
        </w:rPr>
      </w:pPr>
      <w:r>
        <w:rPr>
          <w:b/>
          <w:color w:val="008080"/>
          <w:szCs w:val="16"/>
        </w:rPr>
        <w:t>Attention :</w:t>
      </w:r>
    </w:p>
    <w:p w:rsidR="00000000" w:rsidRDefault="00E84C7E">
      <w:pPr>
        <w:pStyle w:val="normalformulaire"/>
        <w:rPr>
          <w:szCs w:val="16"/>
        </w:rPr>
      </w:pPr>
      <w:r>
        <w:rPr>
          <w:szCs w:val="16"/>
        </w:rPr>
        <w:t>Pour être éligible, une opération doit avoir fait l’objet d’une demande d’aide avant son début d’exécution. Tout commencement d’exécution de l’opération avant que l’op</w:t>
      </w:r>
      <w:r>
        <w:rPr>
          <w:szCs w:val="16"/>
        </w:rPr>
        <w:t>ération ait fait l’objet d’une demande d’aide auprès de l'un des financeurs remet en cause l’éligibilité de l’intégralité du projet.</w:t>
      </w:r>
    </w:p>
    <w:p w:rsidR="00000000" w:rsidRDefault="00E84C7E">
      <w:pPr>
        <w:pStyle w:val="normalformulaire"/>
        <w:rPr>
          <w:szCs w:val="16"/>
        </w:rPr>
      </w:pPr>
    </w:p>
    <w:p w:rsidR="00000000" w:rsidRDefault="00E84C7E">
      <w:pPr>
        <w:pStyle w:val="normalformulaire"/>
        <w:rPr>
          <w:b/>
          <w:szCs w:val="16"/>
        </w:rPr>
      </w:pPr>
      <w:r>
        <w:rPr>
          <w:szCs w:val="16"/>
        </w:rPr>
        <w:t>Par « commencement d’exécution de l’opération », il faut comprendre le premier acte juridique passé pour la réalisation du</w:t>
      </w:r>
      <w:r>
        <w:rPr>
          <w:szCs w:val="16"/>
        </w:rPr>
        <w:t xml:space="preserve"> projet ou, à défaut, le paiement de la première dépense.</w:t>
      </w:r>
    </w:p>
    <w:p w:rsidR="00000000" w:rsidRDefault="00E84C7E">
      <w:pPr>
        <w:pStyle w:val="normalformulaire"/>
        <w:rPr>
          <w:b/>
          <w:szCs w:val="16"/>
        </w:rPr>
      </w:pPr>
    </w:p>
    <w:p w:rsidR="00000000" w:rsidRDefault="00E84C7E">
      <w:pPr>
        <w:pStyle w:val="normalformulaire"/>
        <w:rPr>
          <w:rFonts w:cs="Tahoma"/>
          <w:szCs w:val="16"/>
        </w:rPr>
      </w:pPr>
      <w:r>
        <w:rPr>
          <w:b/>
          <w:szCs w:val="16"/>
        </w:rPr>
        <w:t>Liste des actes juridiques considérés comme un début d’exécution du projet (liste non exhaustive) :</w:t>
      </w:r>
    </w:p>
    <w:p w:rsidR="00000000" w:rsidRDefault="00E84C7E">
      <w:pPr>
        <w:pStyle w:val="normalformulaire"/>
        <w:numPr>
          <w:ilvl w:val="0"/>
          <w:numId w:val="20"/>
        </w:numPr>
        <w:rPr>
          <w:rFonts w:cs="Tahoma"/>
          <w:szCs w:val="16"/>
        </w:rPr>
      </w:pPr>
      <w:r>
        <w:rPr>
          <w:rFonts w:cs="Tahoma"/>
          <w:szCs w:val="16"/>
        </w:rPr>
        <w:lastRenderedPageBreak/>
        <w:t>signature d’un devis ;</w:t>
      </w:r>
    </w:p>
    <w:p w:rsidR="00000000" w:rsidRDefault="00E84C7E">
      <w:pPr>
        <w:pStyle w:val="normalformulaire"/>
        <w:numPr>
          <w:ilvl w:val="0"/>
          <w:numId w:val="20"/>
        </w:numPr>
        <w:rPr>
          <w:rFonts w:cs="Tahoma"/>
          <w:szCs w:val="16"/>
        </w:rPr>
      </w:pPr>
      <w:r>
        <w:rPr>
          <w:rFonts w:cs="Tahoma"/>
          <w:szCs w:val="16"/>
        </w:rPr>
        <w:t>signature d’un bon de commande ;</w:t>
      </w:r>
    </w:p>
    <w:p w:rsidR="00000000" w:rsidRDefault="00E84C7E">
      <w:pPr>
        <w:pStyle w:val="normalformulaire"/>
        <w:numPr>
          <w:ilvl w:val="0"/>
          <w:numId w:val="20"/>
        </w:numPr>
        <w:rPr>
          <w:rFonts w:cs="Tahoma"/>
          <w:szCs w:val="16"/>
        </w:rPr>
      </w:pPr>
      <w:r>
        <w:rPr>
          <w:rFonts w:cs="Tahoma"/>
          <w:szCs w:val="16"/>
        </w:rPr>
        <w:t>notification d’un marché ;</w:t>
      </w:r>
    </w:p>
    <w:p w:rsidR="00000000" w:rsidRDefault="00E84C7E">
      <w:pPr>
        <w:pStyle w:val="normalformulaire"/>
        <w:numPr>
          <w:ilvl w:val="0"/>
          <w:numId w:val="20"/>
        </w:numPr>
        <w:rPr>
          <w:rFonts w:cs="Tahoma"/>
          <w:szCs w:val="16"/>
        </w:rPr>
      </w:pPr>
      <w:r>
        <w:rPr>
          <w:rFonts w:cs="Tahoma"/>
          <w:szCs w:val="16"/>
        </w:rPr>
        <w:t>signature d’un</w:t>
      </w:r>
      <w:r>
        <w:rPr>
          <w:rFonts w:cs="Tahoma"/>
          <w:szCs w:val="16"/>
        </w:rPr>
        <w:t xml:space="preserve"> contrat ou d’une convention (contrat de crédit-bail, certaines conventions de mandat, convention de mise à disposition, convention de sous-traitance, convention de prestation) ;</w:t>
      </w:r>
    </w:p>
    <w:p w:rsidR="00000000" w:rsidRDefault="00E84C7E">
      <w:pPr>
        <w:pStyle w:val="normalformulaire"/>
        <w:numPr>
          <w:ilvl w:val="0"/>
          <w:numId w:val="20"/>
        </w:numPr>
        <w:rPr>
          <w:szCs w:val="16"/>
        </w:rPr>
      </w:pPr>
      <w:r>
        <w:rPr>
          <w:rFonts w:cs="Tahoma"/>
          <w:szCs w:val="16"/>
        </w:rPr>
        <w:t>paiement d’un acompte</w:t>
      </w:r>
      <w:r>
        <w:rPr>
          <w:rFonts w:cs="Tahoma"/>
          <w:szCs w:val="16"/>
        </w:rPr>
        <w:t>…</w:t>
      </w:r>
    </w:p>
    <w:p w:rsidR="00000000" w:rsidRDefault="00E84C7E">
      <w:pPr>
        <w:pStyle w:val="normalformulaire"/>
        <w:rPr>
          <w:szCs w:val="16"/>
        </w:rPr>
      </w:pPr>
    </w:p>
    <w:p w:rsidR="00000000" w:rsidRDefault="00E84C7E">
      <w:pPr>
        <w:pStyle w:val="normalformulaire"/>
        <w:rPr>
          <w:szCs w:val="16"/>
        </w:rPr>
      </w:pPr>
      <w:r>
        <w:rPr>
          <w:szCs w:val="16"/>
        </w:rPr>
        <w:t>En revanche, lorsqu’une opération d’investissement ph</w:t>
      </w:r>
      <w:r>
        <w:rPr>
          <w:szCs w:val="16"/>
        </w:rPr>
        <w:t xml:space="preserve">ysique comporte des études préalables ou l’acquisition de terrains nécessaires à sa réalisation, les dates de réalisation et de paiement des dépenses pour ces études ou cette acquisition ne sont pas prises en compte pour déterminer la date de commencement </w:t>
      </w:r>
      <w:r>
        <w:rPr>
          <w:szCs w:val="16"/>
        </w:rPr>
        <w:t>d’exécution de l’opération et peuvent donc être antérieures.</w:t>
      </w:r>
    </w:p>
    <w:p w:rsidR="00000000" w:rsidRDefault="00E84C7E">
      <w:pPr>
        <w:pStyle w:val="normalformulaire"/>
        <w:rPr>
          <w:b/>
          <w:color w:val="008080"/>
          <w:szCs w:val="16"/>
        </w:rPr>
      </w:pPr>
      <w:r>
        <w:rPr>
          <w:szCs w:val="16"/>
        </w:rPr>
        <w:t xml:space="preserve">Néanmoins pour être éligibles, ces dépenses </w:t>
      </w:r>
      <w:r>
        <w:rPr>
          <w:szCs w:val="16"/>
        </w:rPr>
        <w:t xml:space="preserve">ne </w:t>
      </w:r>
      <w:r>
        <w:rPr>
          <w:szCs w:val="16"/>
        </w:rPr>
        <w:t xml:space="preserve">doivent </w:t>
      </w:r>
      <w:r>
        <w:rPr>
          <w:szCs w:val="16"/>
        </w:rPr>
        <w:t xml:space="preserve">pas </w:t>
      </w:r>
      <w:r>
        <w:rPr>
          <w:szCs w:val="16"/>
        </w:rPr>
        <w:t>avoir été effectuées avant le 01/01/2014.</w:t>
      </w:r>
    </w:p>
    <w:p w:rsidR="00000000" w:rsidRDefault="00E84C7E">
      <w:pPr>
        <w:pStyle w:val="normalformulaire"/>
        <w:rPr>
          <w:b/>
          <w:color w:val="008080"/>
          <w:szCs w:val="16"/>
        </w:rPr>
      </w:pPr>
    </w:p>
    <w:p w:rsidR="00000000" w:rsidRDefault="00E84C7E">
      <w:pPr>
        <w:pStyle w:val="normalformulaire"/>
        <w:rPr>
          <w:b/>
          <w:szCs w:val="16"/>
        </w:rPr>
      </w:pPr>
      <w:r>
        <w:rPr>
          <w:b/>
          <w:color w:val="008080"/>
          <w:szCs w:val="16"/>
        </w:rPr>
        <w:t>Comment sont sélectionnés les dossiers ?</w:t>
      </w:r>
    </w:p>
    <w:p w:rsidR="00000000" w:rsidRDefault="00E84C7E">
      <w:pPr>
        <w:pStyle w:val="normalformulaire"/>
        <w:rPr>
          <w:b/>
          <w:szCs w:val="16"/>
        </w:rPr>
      </w:pPr>
    </w:p>
    <w:p w:rsidR="00000000" w:rsidRDefault="00E84C7E">
      <w:pPr>
        <w:pStyle w:val="normalformulaire"/>
        <w:rPr>
          <w:rFonts w:cs="Tahoma"/>
          <w:szCs w:val="16"/>
        </w:rPr>
      </w:pPr>
      <w:r>
        <w:rPr>
          <w:szCs w:val="16"/>
        </w:rPr>
        <w:t>Les dossiers sont déposés de façon continue.</w:t>
      </w:r>
    </w:p>
    <w:p w:rsidR="00000000" w:rsidRDefault="00E84C7E">
      <w:pPr>
        <w:widowControl/>
        <w:suppressAutoHyphens w:val="0"/>
        <w:autoSpaceDE w:val="0"/>
        <w:jc w:val="both"/>
        <w:textAlignment w:val="auto"/>
        <w:rPr>
          <w:rFonts w:ascii="Tahoma" w:hAnsi="Tahoma"/>
          <w:sz w:val="16"/>
          <w:szCs w:val="16"/>
        </w:rPr>
      </w:pPr>
      <w:r>
        <w:rPr>
          <w:rFonts w:ascii="Tahoma" w:hAnsi="Tahoma"/>
          <w:sz w:val="16"/>
          <w:szCs w:val="16"/>
        </w:rPr>
        <w:t>Confor</w:t>
      </w:r>
      <w:r>
        <w:rPr>
          <w:rFonts w:ascii="Tahoma" w:hAnsi="Tahoma"/>
          <w:sz w:val="16"/>
          <w:szCs w:val="16"/>
        </w:rPr>
        <w:t>mément aux règlements de l’Union européenne, une procédure de sélection des projets est désormais obligatoire.</w:t>
      </w:r>
    </w:p>
    <w:p w:rsidR="00000000" w:rsidRDefault="00E84C7E">
      <w:pPr>
        <w:widowControl/>
        <w:suppressAutoHyphens w:val="0"/>
        <w:autoSpaceDE w:val="0"/>
        <w:jc w:val="both"/>
        <w:textAlignment w:val="auto"/>
        <w:rPr>
          <w:rFonts w:ascii="Tahoma" w:hAnsi="Tahoma"/>
          <w:sz w:val="16"/>
          <w:szCs w:val="16"/>
        </w:rPr>
      </w:pPr>
    </w:p>
    <w:p w:rsidR="00000000" w:rsidRDefault="00E84C7E">
      <w:pPr>
        <w:widowControl/>
        <w:suppressAutoHyphens w:val="0"/>
        <w:autoSpaceDE w:val="0"/>
        <w:jc w:val="both"/>
        <w:textAlignment w:val="auto"/>
        <w:rPr>
          <w:rFonts w:ascii="Tahoma" w:eastAsia="Times New Roman" w:hAnsi="Tahoma"/>
          <w:b/>
          <w:sz w:val="16"/>
          <w:szCs w:val="16"/>
          <w:highlight w:val="yellow"/>
        </w:rPr>
      </w:pPr>
      <w:r>
        <w:rPr>
          <w:rFonts w:ascii="Tahoma" w:eastAsia="Times New Roman" w:hAnsi="Tahoma"/>
          <w:b/>
          <w:sz w:val="16"/>
          <w:szCs w:val="16"/>
        </w:rPr>
        <w:t xml:space="preserve">Les dossiers seront notés, </w:t>
      </w:r>
      <w:r>
        <w:rPr>
          <w:rFonts w:ascii="Tahoma" w:eastAsia="Times New Roman" w:hAnsi="Tahoma"/>
          <w:b/>
          <w:sz w:val="16"/>
          <w:szCs w:val="16"/>
        </w:rPr>
        <w:t>au fil de l’eau</w:t>
      </w:r>
      <w:r>
        <w:rPr>
          <w:rFonts w:ascii="Tahoma" w:eastAsia="Times New Roman" w:hAnsi="Tahoma"/>
          <w:b/>
          <w:sz w:val="16"/>
          <w:szCs w:val="16"/>
        </w:rPr>
        <w:t xml:space="preserve"> sur la base de la grille de sélection ci-dessous. Seuls les dossiers recevant une note au moins égale</w:t>
      </w:r>
      <w:r>
        <w:rPr>
          <w:rFonts w:ascii="Tahoma" w:eastAsia="Times New Roman" w:hAnsi="Tahoma"/>
          <w:b/>
          <w:sz w:val="16"/>
          <w:szCs w:val="16"/>
        </w:rPr>
        <w:t xml:space="preserve"> à </w:t>
      </w:r>
      <w:r>
        <w:rPr>
          <w:rFonts w:ascii="Tahoma" w:eastAsia="Times New Roman" w:hAnsi="Tahoma"/>
          <w:b/>
          <w:sz w:val="16"/>
          <w:szCs w:val="16"/>
        </w:rPr>
        <w:t xml:space="preserve">6 </w:t>
      </w:r>
      <w:r>
        <w:rPr>
          <w:rFonts w:ascii="Tahoma" w:eastAsia="Times New Roman" w:hAnsi="Tahoma"/>
          <w:b/>
          <w:sz w:val="16"/>
          <w:szCs w:val="16"/>
        </w:rPr>
        <w:t xml:space="preserve">(sur un total de </w:t>
      </w:r>
      <w:r>
        <w:rPr>
          <w:rFonts w:ascii="Tahoma" w:eastAsia="Times New Roman" w:hAnsi="Tahoma"/>
          <w:b/>
          <w:sz w:val="16"/>
          <w:szCs w:val="16"/>
        </w:rPr>
        <w:t>18</w:t>
      </w:r>
      <w:r>
        <w:rPr>
          <w:rFonts w:ascii="Tahoma" w:eastAsia="Times New Roman" w:hAnsi="Tahoma"/>
          <w:b/>
          <w:sz w:val="16"/>
          <w:szCs w:val="16"/>
        </w:rPr>
        <w:t xml:space="preserve"> points) </w:t>
      </w:r>
      <w:r>
        <w:rPr>
          <w:rFonts w:ascii="Tahoma" w:eastAsia="Times New Roman" w:hAnsi="Tahoma"/>
          <w:b/>
          <w:sz w:val="16"/>
          <w:szCs w:val="16"/>
        </w:rPr>
        <w:t>pour</w:t>
      </w:r>
      <w:r>
        <w:rPr>
          <w:rFonts w:ascii="Tahoma" w:eastAsia="Times New Roman" w:hAnsi="Tahoma"/>
          <w:b/>
          <w:sz w:val="16"/>
          <w:szCs w:val="16"/>
        </w:rPr>
        <w:t xml:space="preserve">ront </w:t>
      </w:r>
      <w:r>
        <w:rPr>
          <w:rFonts w:ascii="Tahoma" w:eastAsia="Times New Roman" w:hAnsi="Tahoma"/>
          <w:b/>
          <w:sz w:val="16"/>
          <w:szCs w:val="16"/>
        </w:rPr>
        <w:t xml:space="preserve">être </w:t>
      </w:r>
      <w:r>
        <w:rPr>
          <w:rFonts w:ascii="Tahoma" w:eastAsia="Times New Roman" w:hAnsi="Tahoma"/>
          <w:b/>
          <w:sz w:val="16"/>
          <w:szCs w:val="16"/>
        </w:rPr>
        <w:t>sélectionnés.</w:t>
      </w:r>
    </w:p>
    <w:p w:rsidR="00000000" w:rsidRDefault="00E84C7E">
      <w:pPr>
        <w:widowControl/>
        <w:suppressAutoHyphens w:val="0"/>
        <w:autoSpaceDE w:val="0"/>
        <w:jc w:val="both"/>
        <w:textAlignment w:val="auto"/>
        <w:rPr>
          <w:rFonts w:ascii="Tahoma" w:eastAsia="Times New Roman" w:hAnsi="Tahoma"/>
          <w:b/>
          <w:sz w:val="16"/>
          <w:szCs w:val="16"/>
          <w:highlight w:val="yellow"/>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867"/>
        <w:gridCol w:w="1759"/>
        <w:gridCol w:w="1121"/>
      </w:tblGrid>
      <w:tr w:rsidR="00000000" w:rsidTr="00E84C7E">
        <w:tc>
          <w:tcPr>
            <w:tcW w:w="1867" w:type="dxa"/>
            <w:shd w:val="clear" w:color="auto" w:fill="auto"/>
            <w:vAlign w:val="center"/>
          </w:tcPr>
          <w:p w:rsidR="00000000" w:rsidRDefault="00E84C7E">
            <w:pPr>
              <w:jc w:val="center"/>
            </w:pPr>
            <w:r>
              <w:rPr>
                <w:rFonts w:ascii="Tahoma" w:hAnsi="Tahoma"/>
                <w:b/>
                <w:sz w:val="14"/>
                <w:szCs w:val="14"/>
              </w:rPr>
              <w:t>Principe de Sélection</w:t>
            </w:r>
          </w:p>
        </w:tc>
        <w:tc>
          <w:tcPr>
            <w:tcW w:w="1759" w:type="dxa"/>
            <w:shd w:val="clear" w:color="auto" w:fill="auto"/>
            <w:vAlign w:val="center"/>
          </w:tcPr>
          <w:p w:rsidR="00000000" w:rsidRDefault="00E84C7E">
            <w:pPr>
              <w:jc w:val="center"/>
            </w:pPr>
            <w:r>
              <w:rPr>
                <w:rFonts w:ascii="Tahoma" w:hAnsi="Tahoma"/>
                <w:b/>
                <w:sz w:val="14"/>
                <w:szCs w:val="14"/>
              </w:rPr>
              <w:t>Critère de Sélection</w:t>
            </w:r>
          </w:p>
        </w:tc>
        <w:tc>
          <w:tcPr>
            <w:tcW w:w="1121" w:type="dxa"/>
            <w:shd w:val="clear" w:color="auto" w:fill="auto"/>
            <w:vAlign w:val="center"/>
          </w:tcPr>
          <w:p w:rsidR="00000000" w:rsidRDefault="00E84C7E">
            <w:pPr>
              <w:jc w:val="center"/>
            </w:pPr>
            <w:r>
              <w:rPr>
                <w:rFonts w:ascii="Tahoma" w:hAnsi="Tahoma"/>
                <w:b/>
                <w:sz w:val="14"/>
                <w:szCs w:val="14"/>
              </w:rPr>
              <w:t>Note possible</w:t>
            </w:r>
          </w:p>
        </w:tc>
      </w:tr>
      <w:tr w:rsidR="00000000" w:rsidTr="00E84C7E">
        <w:tc>
          <w:tcPr>
            <w:tcW w:w="1867" w:type="dxa"/>
            <w:shd w:val="clear" w:color="auto" w:fill="auto"/>
            <w:vAlign w:val="center"/>
          </w:tcPr>
          <w:p w:rsidR="00000000" w:rsidRDefault="00E84C7E">
            <w:pPr>
              <w:jc w:val="center"/>
            </w:pPr>
            <w:r>
              <w:rPr>
                <w:rFonts w:ascii="Tahoma" w:hAnsi="Tahoma"/>
                <w:sz w:val="14"/>
                <w:szCs w:val="14"/>
              </w:rPr>
              <w:t>Respect du  zonage du SAR</w:t>
            </w:r>
          </w:p>
        </w:tc>
        <w:tc>
          <w:tcPr>
            <w:tcW w:w="1759" w:type="dxa"/>
            <w:shd w:val="clear" w:color="auto" w:fill="auto"/>
            <w:vAlign w:val="center"/>
          </w:tcPr>
          <w:p w:rsidR="00000000" w:rsidRDefault="00E84C7E">
            <w:pPr>
              <w:jc w:val="center"/>
            </w:pPr>
            <w:r>
              <w:rPr>
                <w:rFonts w:ascii="Tahoma" w:hAnsi="Tahoma"/>
                <w:sz w:val="14"/>
                <w:szCs w:val="14"/>
              </w:rPr>
              <w:t>Localisation en zone agricole du SAR en vigueur</w:t>
            </w:r>
          </w:p>
        </w:tc>
        <w:tc>
          <w:tcPr>
            <w:tcW w:w="1121" w:type="dxa"/>
            <w:shd w:val="clear" w:color="auto" w:fill="auto"/>
            <w:vAlign w:val="center"/>
          </w:tcPr>
          <w:p w:rsidR="00000000" w:rsidRDefault="00E84C7E">
            <w:pPr>
              <w:pStyle w:val="Contenudetableau"/>
              <w:jc w:val="center"/>
              <w:rPr>
                <w:rFonts w:ascii="Tahoma" w:hAnsi="Tahoma"/>
                <w:sz w:val="14"/>
                <w:szCs w:val="14"/>
              </w:rPr>
            </w:pPr>
            <w:r>
              <w:rPr>
                <w:rFonts w:ascii="Tahoma" w:hAnsi="Tahoma"/>
                <w:sz w:val="14"/>
                <w:szCs w:val="14"/>
              </w:rPr>
              <w:t xml:space="preserve">Non = 0               </w:t>
            </w:r>
          </w:p>
          <w:p w:rsidR="00000000" w:rsidRDefault="00E84C7E">
            <w:pPr>
              <w:pStyle w:val="Contenudetableau"/>
              <w:jc w:val="center"/>
            </w:pPr>
            <w:r>
              <w:rPr>
                <w:rFonts w:ascii="Tahoma" w:hAnsi="Tahoma"/>
                <w:sz w:val="14"/>
                <w:szCs w:val="14"/>
              </w:rPr>
              <w:t>Oui = 1</w:t>
            </w:r>
          </w:p>
        </w:tc>
      </w:tr>
      <w:tr w:rsidR="00000000" w:rsidTr="00E84C7E">
        <w:tc>
          <w:tcPr>
            <w:tcW w:w="1867" w:type="dxa"/>
            <w:vMerge w:val="restart"/>
            <w:shd w:val="clear" w:color="auto" w:fill="auto"/>
            <w:vAlign w:val="center"/>
          </w:tcPr>
          <w:p w:rsidR="00000000" w:rsidRDefault="00E84C7E">
            <w:r>
              <w:rPr>
                <w:sz w:val="14"/>
                <w:szCs w:val="14"/>
              </w:rPr>
              <w:t>Opération présentant une étude</w:t>
            </w:r>
            <w:r>
              <w:rPr>
                <w:sz w:val="14"/>
                <w:szCs w:val="14"/>
              </w:rPr>
              <w:t xml:space="preserve"> de projet intégrant la non intégration des habitats patrimoniaux, des zones humides, pentues, ou à faible qualité agronomique</w:t>
            </w:r>
          </w:p>
        </w:tc>
        <w:tc>
          <w:tcPr>
            <w:tcW w:w="1759" w:type="dxa"/>
            <w:shd w:val="clear" w:color="auto" w:fill="auto"/>
            <w:vAlign w:val="center"/>
          </w:tcPr>
          <w:p w:rsidR="00000000" w:rsidRDefault="00E84C7E">
            <w:r>
              <w:rPr>
                <w:rFonts w:ascii="Tahoma" w:hAnsi="Tahoma"/>
                <w:sz w:val="14"/>
              </w:rPr>
              <w:t>Étude topographique prévue ou existante</w:t>
            </w:r>
          </w:p>
        </w:tc>
        <w:tc>
          <w:tcPr>
            <w:tcW w:w="1121" w:type="dxa"/>
            <w:shd w:val="clear" w:color="auto" w:fill="auto"/>
            <w:vAlign w:val="center"/>
          </w:tcPr>
          <w:p w:rsidR="00000000" w:rsidRDefault="00E84C7E">
            <w:pPr>
              <w:pStyle w:val="Contenudetableau"/>
              <w:jc w:val="center"/>
              <w:rPr>
                <w:rFonts w:ascii="Tahoma" w:hAnsi="Tahoma"/>
                <w:sz w:val="14"/>
                <w:szCs w:val="14"/>
              </w:rPr>
            </w:pPr>
            <w:r>
              <w:rPr>
                <w:rFonts w:ascii="Tahoma" w:hAnsi="Tahoma"/>
                <w:sz w:val="14"/>
                <w:szCs w:val="14"/>
              </w:rPr>
              <w:t xml:space="preserve">Non = 0               </w:t>
            </w:r>
          </w:p>
          <w:p w:rsidR="00000000" w:rsidRDefault="00E84C7E">
            <w:pPr>
              <w:pStyle w:val="Contenudetableau"/>
              <w:jc w:val="center"/>
            </w:pPr>
            <w:r>
              <w:rPr>
                <w:rFonts w:ascii="Tahoma" w:hAnsi="Tahoma"/>
                <w:sz w:val="14"/>
                <w:szCs w:val="14"/>
              </w:rPr>
              <w:t>Oui = 1</w:t>
            </w:r>
          </w:p>
        </w:tc>
      </w:tr>
      <w:tr w:rsidR="00000000" w:rsidTr="00E84C7E">
        <w:tc>
          <w:tcPr>
            <w:tcW w:w="1867" w:type="dxa"/>
            <w:vMerge/>
            <w:shd w:val="clear" w:color="auto" w:fill="auto"/>
            <w:vAlign w:val="center"/>
          </w:tcPr>
          <w:p w:rsidR="00000000" w:rsidRDefault="00E84C7E"/>
        </w:tc>
        <w:tc>
          <w:tcPr>
            <w:tcW w:w="1759" w:type="dxa"/>
            <w:shd w:val="clear" w:color="auto" w:fill="auto"/>
            <w:vAlign w:val="center"/>
          </w:tcPr>
          <w:p w:rsidR="00000000" w:rsidRDefault="00E84C7E">
            <w:r>
              <w:rPr>
                <w:rFonts w:ascii="Tahoma" w:hAnsi="Tahoma"/>
                <w:sz w:val="14"/>
              </w:rPr>
              <w:t>Étude Pédologique prévue ou existante</w:t>
            </w:r>
          </w:p>
        </w:tc>
        <w:tc>
          <w:tcPr>
            <w:tcW w:w="1121" w:type="dxa"/>
            <w:shd w:val="clear" w:color="auto" w:fill="auto"/>
            <w:vAlign w:val="center"/>
          </w:tcPr>
          <w:p w:rsidR="00000000" w:rsidRDefault="00E84C7E">
            <w:pPr>
              <w:pStyle w:val="Contenudetableau"/>
              <w:jc w:val="center"/>
              <w:rPr>
                <w:rFonts w:ascii="Tahoma" w:hAnsi="Tahoma"/>
                <w:sz w:val="14"/>
                <w:szCs w:val="14"/>
              </w:rPr>
            </w:pPr>
            <w:r>
              <w:rPr>
                <w:rFonts w:ascii="Tahoma" w:hAnsi="Tahoma"/>
                <w:sz w:val="14"/>
                <w:szCs w:val="14"/>
              </w:rPr>
              <w:t xml:space="preserve">Non = 0           </w:t>
            </w:r>
            <w:r>
              <w:rPr>
                <w:rFonts w:ascii="Tahoma" w:hAnsi="Tahoma"/>
                <w:sz w:val="14"/>
                <w:szCs w:val="14"/>
              </w:rPr>
              <w:t xml:space="preserve">    </w:t>
            </w:r>
          </w:p>
          <w:p w:rsidR="00000000" w:rsidRDefault="00E84C7E">
            <w:pPr>
              <w:pStyle w:val="Contenudetableau"/>
              <w:jc w:val="center"/>
            </w:pPr>
            <w:r>
              <w:rPr>
                <w:rFonts w:ascii="Tahoma" w:hAnsi="Tahoma"/>
                <w:sz w:val="14"/>
                <w:szCs w:val="14"/>
              </w:rPr>
              <w:t>Oui = 1</w:t>
            </w:r>
          </w:p>
        </w:tc>
      </w:tr>
      <w:tr w:rsidR="00000000" w:rsidTr="00E84C7E">
        <w:tc>
          <w:tcPr>
            <w:tcW w:w="1867" w:type="dxa"/>
            <w:shd w:val="clear" w:color="auto" w:fill="auto"/>
            <w:vAlign w:val="center"/>
          </w:tcPr>
          <w:p w:rsidR="00000000" w:rsidRDefault="00E84C7E">
            <w:r>
              <w:rPr>
                <w:rFonts w:ascii="Tahoma" w:hAnsi="Tahoma"/>
                <w:sz w:val="14"/>
              </w:rPr>
              <w:t>Opération de création ou  réfection lorsque le potentiel productif existe</w:t>
            </w:r>
          </w:p>
        </w:tc>
        <w:tc>
          <w:tcPr>
            <w:tcW w:w="1759" w:type="dxa"/>
            <w:shd w:val="clear" w:color="auto" w:fill="auto"/>
            <w:vAlign w:val="center"/>
          </w:tcPr>
          <w:p w:rsidR="00000000" w:rsidRDefault="00E84C7E">
            <w:pPr>
              <w:jc w:val="center"/>
            </w:pPr>
            <w:r>
              <w:rPr>
                <w:rFonts w:ascii="Tahoma" w:hAnsi="Tahoma"/>
                <w:sz w:val="14"/>
              </w:rPr>
              <w:t>Extension /optimisation d'un périmètre agricole existant</w:t>
            </w:r>
          </w:p>
        </w:tc>
        <w:tc>
          <w:tcPr>
            <w:tcW w:w="1121" w:type="dxa"/>
            <w:shd w:val="clear" w:color="auto" w:fill="auto"/>
            <w:vAlign w:val="center"/>
          </w:tcPr>
          <w:p w:rsidR="00000000" w:rsidRDefault="00E84C7E">
            <w:pPr>
              <w:pStyle w:val="Contenudetableau"/>
              <w:jc w:val="center"/>
              <w:rPr>
                <w:rFonts w:ascii="Tahoma" w:hAnsi="Tahoma"/>
                <w:sz w:val="14"/>
                <w:szCs w:val="14"/>
              </w:rPr>
            </w:pPr>
            <w:r>
              <w:rPr>
                <w:rFonts w:ascii="Tahoma" w:hAnsi="Tahoma"/>
                <w:sz w:val="14"/>
                <w:szCs w:val="14"/>
              </w:rPr>
              <w:t xml:space="preserve">Non = 0               </w:t>
            </w:r>
          </w:p>
          <w:p w:rsidR="00000000" w:rsidRDefault="00E84C7E">
            <w:pPr>
              <w:pStyle w:val="Contenudetableau"/>
              <w:jc w:val="center"/>
            </w:pPr>
            <w:r>
              <w:rPr>
                <w:rFonts w:ascii="Tahoma" w:hAnsi="Tahoma"/>
                <w:sz w:val="14"/>
                <w:szCs w:val="14"/>
              </w:rPr>
              <w:t>Oui = 1</w:t>
            </w:r>
          </w:p>
        </w:tc>
      </w:tr>
      <w:tr w:rsidR="00000000" w:rsidTr="00E84C7E">
        <w:trPr>
          <w:gridAfter w:val="1"/>
          <w:wAfter w:w="1121" w:type="dxa"/>
        </w:trPr>
        <w:tc>
          <w:tcPr>
            <w:tcW w:w="1867" w:type="dxa"/>
            <w:shd w:val="clear" w:color="auto" w:fill="auto"/>
            <w:vAlign w:val="center"/>
          </w:tcPr>
          <w:p w:rsidR="00000000" w:rsidRDefault="00E84C7E">
            <w:pPr>
              <w:rPr>
                <w:sz w:val="14"/>
                <w:szCs w:val="14"/>
              </w:rPr>
            </w:pPr>
            <w:r>
              <w:rPr>
                <w:rFonts w:ascii="Tahoma" w:hAnsi="Tahoma"/>
                <w:sz w:val="14"/>
              </w:rPr>
              <w:t>Opérations desservant des agriculteurs ayant bénéficié de procédures d’attribu</w:t>
            </w:r>
            <w:r>
              <w:rPr>
                <w:rFonts w:ascii="Tahoma" w:hAnsi="Tahoma"/>
                <w:sz w:val="14"/>
              </w:rPr>
              <w:t>tion pour les opérations visant la création et le renforcement de voiries, talus et fossés</w:t>
            </w:r>
          </w:p>
          <w:p w:rsidR="00000000" w:rsidRDefault="00E84C7E">
            <w:pPr>
              <w:rPr>
                <w:sz w:val="14"/>
                <w:szCs w:val="14"/>
              </w:rPr>
            </w:pPr>
          </w:p>
        </w:tc>
        <w:tc>
          <w:tcPr>
            <w:tcW w:w="1759" w:type="dxa"/>
            <w:shd w:val="clear" w:color="auto" w:fill="auto"/>
            <w:vAlign w:val="center"/>
          </w:tcPr>
          <w:p w:rsidR="00000000" w:rsidRDefault="00E84C7E">
            <w:pPr>
              <w:rPr>
                <w:rFonts w:ascii="Arial" w:hAnsi="Arial"/>
                <w:sz w:val="14"/>
                <w:szCs w:val="14"/>
              </w:rPr>
            </w:pPr>
            <w:r>
              <w:rPr>
                <w:rFonts w:ascii="Arial" w:hAnsi="Arial"/>
                <w:sz w:val="14"/>
                <w:szCs w:val="14"/>
              </w:rPr>
              <w:t xml:space="preserve">Aucun critère </w:t>
            </w:r>
            <w:r>
              <w:rPr>
                <w:rFonts w:ascii="Arial" w:hAnsi="Arial"/>
                <w:sz w:val="14"/>
                <w:szCs w:val="14"/>
              </w:rPr>
              <w:t>= 0</w:t>
            </w:r>
          </w:p>
          <w:p w:rsidR="00000000" w:rsidRDefault="00E84C7E">
            <w:pPr>
              <w:rPr>
                <w:rFonts w:ascii="Arial" w:hAnsi="Arial"/>
                <w:sz w:val="14"/>
                <w:szCs w:val="14"/>
              </w:rPr>
            </w:pPr>
            <w:r>
              <w:rPr>
                <w:rFonts w:ascii="Arial" w:hAnsi="Arial"/>
                <w:sz w:val="14"/>
                <w:szCs w:val="14"/>
              </w:rPr>
              <w:t xml:space="preserve">Au moins 1 </w:t>
            </w:r>
            <w:r>
              <w:rPr>
                <w:rFonts w:ascii="Arial" w:hAnsi="Arial"/>
                <w:sz w:val="14"/>
                <w:szCs w:val="14"/>
              </w:rPr>
              <w:t>=1</w:t>
            </w:r>
          </w:p>
          <w:p w:rsidR="00000000" w:rsidRDefault="00E84C7E">
            <w:pPr>
              <w:rPr>
                <w:rFonts w:ascii="Arial" w:hAnsi="Arial"/>
                <w:sz w:val="14"/>
                <w:szCs w:val="14"/>
              </w:rPr>
            </w:pPr>
            <w:r>
              <w:rPr>
                <w:rFonts w:ascii="Arial" w:hAnsi="Arial"/>
                <w:sz w:val="14"/>
                <w:szCs w:val="14"/>
              </w:rPr>
              <w:t xml:space="preserve">2 critères </w:t>
            </w:r>
            <w:r>
              <w:rPr>
                <w:rFonts w:ascii="Arial" w:hAnsi="Arial"/>
                <w:sz w:val="14"/>
                <w:szCs w:val="14"/>
              </w:rPr>
              <w:t xml:space="preserve">= 2 </w:t>
            </w:r>
          </w:p>
          <w:p w:rsidR="00000000" w:rsidRDefault="00E84C7E">
            <w:pPr>
              <w:rPr>
                <w:rFonts w:ascii="Tahoma" w:hAnsi="Tahoma"/>
                <w:sz w:val="14"/>
                <w:szCs w:val="14"/>
              </w:rPr>
            </w:pPr>
            <w:r>
              <w:rPr>
                <w:rFonts w:ascii="Arial" w:hAnsi="Arial"/>
                <w:sz w:val="14"/>
                <w:szCs w:val="14"/>
              </w:rPr>
              <w:t xml:space="preserve">3 critères </w:t>
            </w:r>
            <w:r>
              <w:rPr>
                <w:rFonts w:ascii="Arial" w:hAnsi="Arial"/>
                <w:sz w:val="14"/>
                <w:szCs w:val="14"/>
              </w:rPr>
              <w:t>= 3</w:t>
            </w:r>
          </w:p>
          <w:p w:rsidR="00000000" w:rsidRDefault="00E84C7E">
            <w:pPr>
              <w:pStyle w:val="Contenudetableau"/>
              <w:jc w:val="center"/>
              <w:rPr>
                <w:rFonts w:ascii="Tahoma" w:hAnsi="Tahoma"/>
                <w:sz w:val="14"/>
                <w:szCs w:val="14"/>
              </w:rPr>
            </w:pPr>
          </w:p>
        </w:tc>
      </w:tr>
      <w:tr w:rsidR="00000000" w:rsidTr="00E84C7E">
        <w:tc>
          <w:tcPr>
            <w:tcW w:w="1867" w:type="dxa"/>
            <w:shd w:val="clear" w:color="auto" w:fill="auto"/>
            <w:vAlign w:val="center"/>
          </w:tcPr>
          <w:p w:rsidR="00000000" w:rsidRDefault="00E84C7E">
            <w:pPr>
              <w:rPr>
                <w:sz w:val="14"/>
                <w:szCs w:val="14"/>
              </w:rPr>
            </w:pPr>
            <w:r>
              <w:rPr>
                <w:rFonts w:ascii="Arial" w:hAnsi="Arial"/>
                <w:sz w:val="14"/>
                <w:szCs w:val="14"/>
              </w:rPr>
              <w:t>O</w:t>
            </w:r>
            <w:r>
              <w:rPr>
                <w:rFonts w:ascii="Arial" w:hAnsi="Arial"/>
                <w:sz w:val="14"/>
                <w:szCs w:val="14"/>
              </w:rPr>
              <w:t>pérations dédiées à un aménagement agricole parallèlement au développement des énergies issu</w:t>
            </w:r>
            <w:r>
              <w:rPr>
                <w:rFonts w:ascii="Arial" w:hAnsi="Arial"/>
                <w:sz w:val="14"/>
                <w:szCs w:val="14"/>
              </w:rPr>
              <w:t>es de la biomasse-défriche agricole</w:t>
            </w:r>
          </w:p>
          <w:p w:rsidR="00000000" w:rsidRDefault="00E84C7E">
            <w:pPr>
              <w:rPr>
                <w:sz w:val="14"/>
                <w:szCs w:val="14"/>
              </w:rPr>
            </w:pPr>
          </w:p>
        </w:tc>
        <w:tc>
          <w:tcPr>
            <w:tcW w:w="1759" w:type="dxa"/>
            <w:shd w:val="clear" w:color="auto" w:fill="auto"/>
            <w:vAlign w:val="center"/>
          </w:tcPr>
          <w:p w:rsidR="00000000" w:rsidRDefault="00E84C7E">
            <w:pPr>
              <w:rPr>
                <w:rFonts w:ascii="Tahoma" w:hAnsi="Tahoma"/>
                <w:sz w:val="14"/>
                <w:szCs w:val="14"/>
              </w:rPr>
            </w:pPr>
            <w:r>
              <w:rPr>
                <w:rFonts w:ascii="Arial" w:hAnsi="Arial"/>
                <w:sz w:val="14"/>
                <w:szCs w:val="14"/>
              </w:rPr>
              <w:t>Existence d'un plan d'approvisionnement validé par la Cellule BIOMASSE (permettant une plannification de la défriche sur le périmètre).</w:t>
            </w:r>
          </w:p>
          <w:p w:rsidR="00000000" w:rsidRDefault="00E84C7E">
            <w:pPr>
              <w:rPr>
                <w:rFonts w:ascii="Tahoma" w:hAnsi="Tahoma"/>
                <w:sz w:val="14"/>
                <w:szCs w:val="14"/>
              </w:rPr>
            </w:pPr>
          </w:p>
        </w:tc>
        <w:tc>
          <w:tcPr>
            <w:tcW w:w="1121" w:type="dxa"/>
            <w:shd w:val="clear" w:color="auto" w:fill="auto"/>
            <w:vAlign w:val="center"/>
          </w:tcPr>
          <w:p w:rsidR="00000000" w:rsidRDefault="00E84C7E">
            <w:pPr>
              <w:pStyle w:val="Contenudetableau"/>
              <w:jc w:val="center"/>
              <w:rPr>
                <w:rFonts w:ascii="Tahoma" w:hAnsi="Tahoma"/>
                <w:sz w:val="14"/>
              </w:rPr>
            </w:pPr>
            <w:r>
              <w:rPr>
                <w:rFonts w:ascii="Tahoma" w:hAnsi="Tahoma"/>
                <w:sz w:val="14"/>
              </w:rPr>
              <w:t xml:space="preserve">Non = 0               </w:t>
            </w:r>
          </w:p>
          <w:p w:rsidR="00000000" w:rsidRDefault="00E84C7E">
            <w:pPr>
              <w:pStyle w:val="Contenudetableau"/>
              <w:jc w:val="center"/>
            </w:pPr>
            <w:r>
              <w:rPr>
                <w:rFonts w:ascii="Tahoma" w:hAnsi="Tahoma"/>
                <w:sz w:val="14"/>
              </w:rPr>
              <w:t>Oui = 1</w:t>
            </w:r>
          </w:p>
        </w:tc>
      </w:tr>
      <w:tr w:rsidR="00000000" w:rsidTr="00E84C7E">
        <w:tc>
          <w:tcPr>
            <w:tcW w:w="1867" w:type="dxa"/>
            <w:shd w:val="clear" w:color="auto" w:fill="auto"/>
            <w:vAlign w:val="center"/>
          </w:tcPr>
          <w:p w:rsidR="00000000" w:rsidRDefault="00E84C7E">
            <w:r>
              <w:rPr>
                <w:sz w:val="14"/>
                <w:szCs w:val="14"/>
              </w:rPr>
              <w:t>Opération s'inscrivant dans la stratégie du PRAD</w:t>
            </w:r>
          </w:p>
        </w:tc>
        <w:tc>
          <w:tcPr>
            <w:tcW w:w="1759" w:type="dxa"/>
            <w:shd w:val="clear" w:color="auto" w:fill="auto"/>
            <w:vAlign w:val="center"/>
          </w:tcPr>
          <w:p w:rsidR="00000000" w:rsidRDefault="00E84C7E">
            <w:pPr>
              <w:rPr>
                <w:rFonts w:ascii="Arial" w:hAnsi="Arial"/>
                <w:sz w:val="14"/>
                <w:szCs w:val="14"/>
              </w:rPr>
            </w:pPr>
            <w:r>
              <w:rPr>
                <w:rFonts w:ascii="Arial" w:hAnsi="Arial"/>
                <w:sz w:val="14"/>
                <w:szCs w:val="14"/>
              </w:rPr>
              <w:t>O</w:t>
            </w:r>
            <w:r>
              <w:rPr>
                <w:rFonts w:ascii="Arial" w:hAnsi="Arial"/>
                <w:sz w:val="14"/>
                <w:szCs w:val="14"/>
              </w:rPr>
              <w:t xml:space="preserve">pération cohérente avec les principes de mise en valeur et d'aménagement définis dans le PRAD : </w:t>
            </w:r>
          </w:p>
          <w:p w:rsidR="00000000" w:rsidRDefault="00E84C7E">
            <w:pPr>
              <w:rPr>
                <w:rFonts w:ascii="Arial" w:hAnsi="Arial"/>
                <w:sz w:val="14"/>
                <w:szCs w:val="14"/>
              </w:rPr>
            </w:pPr>
            <w:r>
              <w:rPr>
                <w:rFonts w:ascii="Arial" w:hAnsi="Arial"/>
                <w:sz w:val="14"/>
                <w:szCs w:val="14"/>
              </w:rPr>
              <w:t xml:space="preserve">-Mise en valeur sur les parcelles des installations DPA/DJA, </w:t>
            </w:r>
          </w:p>
          <w:p w:rsidR="00000000" w:rsidRDefault="00E84C7E">
            <w:pPr>
              <w:rPr>
                <w:rFonts w:ascii="Arial" w:hAnsi="Arial"/>
                <w:sz w:val="14"/>
                <w:szCs w:val="14"/>
              </w:rPr>
            </w:pPr>
            <w:r>
              <w:rPr>
                <w:rFonts w:ascii="Arial" w:hAnsi="Arial"/>
                <w:sz w:val="14"/>
                <w:szCs w:val="14"/>
              </w:rPr>
              <w:t>-Technique de défriche innovante et/ou</w:t>
            </w:r>
            <w:r>
              <w:rPr>
                <w:rFonts w:ascii="Arial" w:hAnsi="Arial"/>
                <w:sz w:val="20"/>
              </w:rPr>
              <w:t xml:space="preserve"> </w:t>
            </w:r>
            <w:r>
              <w:rPr>
                <w:rFonts w:ascii="Arial" w:hAnsi="Arial"/>
                <w:sz w:val="14"/>
                <w:szCs w:val="14"/>
              </w:rPr>
              <w:t xml:space="preserve">respecteuses du sol, </w:t>
            </w:r>
          </w:p>
          <w:p w:rsidR="00000000" w:rsidRDefault="00E84C7E">
            <w:pPr>
              <w:rPr>
                <w:rFonts w:ascii="Arial" w:hAnsi="Arial"/>
                <w:sz w:val="14"/>
                <w:szCs w:val="14"/>
              </w:rPr>
            </w:pPr>
            <w:r>
              <w:rPr>
                <w:rFonts w:ascii="Arial" w:hAnsi="Arial"/>
                <w:sz w:val="14"/>
                <w:szCs w:val="14"/>
              </w:rPr>
              <w:t xml:space="preserve">-Maintien des îlots forestiers et </w:t>
            </w:r>
            <w:r>
              <w:rPr>
                <w:rFonts w:ascii="Arial" w:hAnsi="Arial"/>
                <w:sz w:val="14"/>
                <w:szCs w:val="14"/>
              </w:rPr>
              <w:t>des haies "trame verte",</w:t>
            </w:r>
          </w:p>
          <w:p w:rsidR="00000000" w:rsidRDefault="00E84C7E">
            <w:pPr>
              <w:rPr>
                <w:rFonts w:ascii="Arial" w:hAnsi="Arial"/>
                <w:sz w:val="14"/>
                <w:szCs w:val="14"/>
              </w:rPr>
            </w:pPr>
            <w:r>
              <w:rPr>
                <w:rFonts w:ascii="Arial" w:hAnsi="Arial"/>
                <w:sz w:val="14"/>
                <w:szCs w:val="14"/>
              </w:rPr>
              <w:t xml:space="preserve">-Prise en compte ripisylves "trame bleue", </w:t>
            </w:r>
          </w:p>
          <w:p w:rsidR="00000000" w:rsidRDefault="00E84C7E">
            <w:pPr>
              <w:rPr>
                <w:rFonts w:ascii="Arial" w:hAnsi="Arial"/>
                <w:sz w:val="14"/>
                <w:szCs w:val="14"/>
              </w:rPr>
            </w:pPr>
            <w:r>
              <w:rPr>
                <w:rFonts w:ascii="Arial" w:hAnsi="Arial"/>
                <w:sz w:val="14"/>
                <w:szCs w:val="14"/>
              </w:rPr>
              <w:t>-Intégration de systèmes agro-sylvo-pastoraux (SASP)</w:t>
            </w:r>
          </w:p>
          <w:p w:rsidR="00000000" w:rsidRDefault="00E84C7E">
            <w:pPr>
              <w:rPr>
                <w:rFonts w:ascii="Arial" w:hAnsi="Arial"/>
                <w:sz w:val="14"/>
                <w:szCs w:val="14"/>
              </w:rPr>
            </w:pPr>
          </w:p>
        </w:tc>
        <w:tc>
          <w:tcPr>
            <w:tcW w:w="1121" w:type="dxa"/>
            <w:shd w:val="clear" w:color="auto" w:fill="auto"/>
            <w:vAlign w:val="center"/>
          </w:tcPr>
          <w:p w:rsidR="00000000" w:rsidRDefault="00E84C7E">
            <w:pPr>
              <w:rPr>
                <w:rFonts w:ascii="Arial" w:hAnsi="Arial"/>
                <w:sz w:val="14"/>
                <w:szCs w:val="14"/>
              </w:rPr>
            </w:pPr>
            <w:r>
              <w:rPr>
                <w:rFonts w:ascii="Arial" w:hAnsi="Arial"/>
                <w:sz w:val="14"/>
                <w:szCs w:val="14"/>
              </w:rPr>
              <w:t xml:space="preserve">Aucun critère </w:t>
            </w:r>
            <w:r>
              <w:rPr>
                <w:rFonts w:ascii="Arial" w:hAnsi="Arial"/>
                <w:sz w:val="14"/>
                <w:szCs w:val="14"/>
              </w:rPr>
              <w:t>= 0</w:t>
            </w:r>
          </w:p>
          <w:p w:rsidR="00000000" w:rsidRDefault="00E84C7E">
            <w:pPr>
              <w:rPr>
                <w:rFonts w:ascii="Arial" w:hAnsi="Arial"/>
                <w:sz w:val="14"/>
                <w:szCs w:val="14"/>
              </w:rPr>
            </w:pPr>
            <w:r>
              <w:rPr>
                <w:rFonts w:ascii="Arial" w:hAnsi="Arial"/>
                <w:sz w:val="14"/>
                <w:szCs w:val="14"/>
              </w:rPr>
              <w:t xml:space="preserve">Au moins 1 </w:t>
            </w:r>
            <w:r>
              <w:rPr>
                <w:rFonts w:ascii="Arial" w:hAnsi="Arial"/>
                <w:sz w:val="14"/>
                <w:szCs w:val="14"/>
              </w:rPr>
              <w:t>=1</w:t>
            </w:r>
          </w:p>
          <w:p w:rsidR="00000000" w:rsidRDefault="00E84C7E">
            <w:pPr>
              <w:rPr>
                <w:rFonts w:ascii="Arial" w:hAnsi="Arial"/>
                <w:sz w:val="14"/>
                <w:szCs w:val="14"/>
              </w:rPr>
            </w:pPr>
            <w:r>
              <w:rPr>
                <w:rFonts w:ascii="Arial" w:hAnsi="Arial"/>
                <w:sz w:val="14"/>
                <w:szCs w:val="14"/>
              </w:rPr>
              <w:t xml:space="preserve">2 critères </w:t>
            </w:r>
            <w:r>
              <w:rPr>
                <w:rFonts w:ascii="Arial" w:hAnsi="Arial"/>
                <w:sz w:val="14"/>
                <w:szCs w:val="14"/>
              </w:rPr>
              <w:t xml:space="preserve">= 2 </w:t>
            </w:r>
          </w:p>
          <w:p w:rsidR="00000000" w:rsidRDefault="00E84C7E">
            <w:pPr>
              <w:rPr>
                <w:rFonts w:ascii="Arial" w:hAnsi="Arial"/>
                <w:sz w:val="14"/>
                <w:szCs w:val="14"/>
              </w:rPr>
            </w:pPr>
            <w:r>
              <w:rPr>
                <w:rFonts w:ascii="Arial" w:hAnsi="Arial"/>
                <w:sz w:val="14"/>
                <w:szCs w:val="14"/>
              </w:rPr>
              <w:t xml:space="preserve">3 critères </w:t>
            </w:r>
            <w:r>
              <w:rPr>
                <w:rFonts w:ascii="Arial" w:hAnsi="Arial"/>
                <w:sz w:val="14"/>
                <w:szCs w:val="14"/>
              </w:rPr>
              <w:t>= 3</w:t>
            </w:r>
          </w:p>
          <w:p w:rsidR="00000000" w:rsidRDefault="00E84C7E">
            <w:pPr>
              <w:rPr>
                <w:rFonts w:ascii="Arial" w:hAnsi="Arial"/>
                <w:sz w:val="14"/>
                <w:szCs w:val="14"/>
              </w:rPr>
            </w:pPr>
            <w:r>
              <w:rPr>
                <w:rFonts w:ascii="Arial" w:hAnsi="Arial"/>
                <w:sz w:val="14"/>
                <w:szCs w:val="14"/>
              </w:rPr>
              <w:t>4 critères = 4</w:t>
            </w:r>
          </w:p>
          <w:p w:rsidR="00000000" w:rsidRDefault="00E84C7E">
            <w:r>
              <w:rPr>
                <w:rFonts w:ascii="Arial" w:hAnsi="Arial"/>
                <w:sz w:val="14"/>
                <w:szCs w:val="14"/>
              </w:rPr>
              <w:t>5 critères = 5</w:t>
            </w:r>
          </w:p>
        </w:tc>
      </w:tr>
    </w:tbl>
    <w:p w:rsidR="00000000" w:rsidRDefault="00E84C7E">
      <w:pPr>
        <w:widowControl/>
        <w:suppressAutoHyphens w:val="0"/>
        <w:autoSpaceDE w:val="0"/>
        <w:jc w:val="both"/>
        <w:textAlignment w:val="auto"/>
        <w:rPr>
          <w:rFonts w:ascii="Tahoma" w:eastAsia="Times New Roman" w:hAnsi="Tahoma"/>
          <w:b/>
          <w:sz w:val="16"/>
          <w:szCs w:val="16"/>
          <w:highlight w:val="yellow"/>
        </w:rPr>
      </w:pPr>
    </w:p>
    <w:p w:rsidR="00000000" w:rsidRDefault="00E84C7E">
      <w:pPr>
        <w:widowControl/>
        <w:suppressAutoHyphens w:val="0"/>
        <w:autoSpaceDE w:val="0"/>
        <w:jc w:val="both"/>
        <w:textAlignment w:val="auto"/>
        <w:rPr>
          <w:rFonts w:ascii="Tahoma" w:eastAsia="Times New Roman" w:hAnsi="Tahoma"/>
          <w:b/>
          <w:sz w:val="16"/>
          <w:szCs w:val="16"/>
          <w:highlight w:val="yellow"/>
        </w:rPr>
      </w:pPr>
    </w:p>
    <w:p w:rsidR="00000000" w:rsidRDefault="00E84C7E">
      <w:pPr>
        <w:pStyle w:val="normalformulaire"/>
        <w:suppressAutoHyphens w:val="0"/>
        <w:autoSpaceDE w:val="0"/>
        <w:textAlignment w:val="auto"/>
        <w:rPr>
          <w:b/>
          <w:szCs w:val="16"/>
        </w:rPr>
      </w:pPr>
      <w:r>
        <w:rPr>
          <w:rFonts w:cs="Tahoma"/>
          <w:b/>
          <w:color w:val="008080"/>
          <w:szCs w:val="16"/>
        </w:rPr>
        <w:t>Quel est le montant de la subvent</w:t>
      </w:r>
      <w:r>
        <w:rPr>
          <w:rFonts w:cs="Tahoma"/>
          <w:b/>
          <w:color w:val="008080"/>
          <w:szCs w:val="16"/>
        </w:rPr>
        <w:t>ion</w:t>
      </w:r>
      <w:r>
        <w:rPr>
          <w:rFonts w:cs="Tahoma"/>
          <w:b/>
          <w:color w:val="008080"/>
          <w:szCs w:val="16"/>
        </w:rPr>
        <w:t> ?</w:t>
      </w:r>
    </w:p>
    <w:p w:rsidR="00000000" w:rsidRDefault="00E84C7E">
      <w:pPr>
        <w:pStyle w:val="normalformulaire"/>
        <w:rPr>
          <w:b/>
          <w:szCs w:val="16"/>
        </w:rPr>
      </w:pPr>
    </w:p>
    <w:p w:rsidR="00000000" w:rsidRDefault="00E84C7E">
      <w:pPr>
        <w:pStyle w:val="normalformulaire"/>
        <w:rPr>
          <w:b/>
          <w:szCs w:val="16"/>
        </w:rPr>
      </w:pPr>
      <w:r>
        <w:t>Le taux d’aide publique maximum est de 100 %.</w:t>
      </w:r>
    </w:p>
    <w:p w:rsidR="00000000" w:rsidRDefault="00E84C7E">
      <w:pPr>
        <w:pStyle w:val="normalformulaire"/>
        <w:rPr>
          <w:b/>
          <w:szCs w:val="16"/>
        </w:rPr>
      </w:pPr>
    </w:p>
    <w:p w:rsidR="00000000" w:rsidRDefault="00E84C7E">
      <w:pPr>
        <w:pStyle w:val="normalformulaire"/>
        <w:rPr>
          <w:b/>
          <w:szCs w:val="16"/>
        </w:rPr>
      </w:pPr>
    </w:p>
    <w:p w:rsidR="00000000" w:rsidRDefault="00E84C7E">
      <w:pPr>
        <w:pStyle w:val="normalformulaire"/>
        <w:pBdr>
          <w:top w:val="none" w:sz="0" w:space="0" w:color="000000"/>
          <w:left w:val="none" w:sz="0" w:space="0" w:color="000000"/>
          <w:bottom w:val="none" w:sz="0" w:space="0" w:color="000000"/>
          <w:right w:val="none" w:sz="0" w:space="0" w:color="000000"/>
        </w:pBdr>
        <w:shd w:val="clear" w:color="auto" w:fill="009999"/>
        <w:rPr>
          <w:szCs w:val="16"/>
        </w:rPr>
      </w:pPr>
      <w:r>
        <w:rPr>
          <w:b/>
          <w:color w:val="FFFFFF"/>
          <w:sz w:val="20"/>
          <w:szCs w:val="20"/>
        </w:rPr>
        <w:t>2- Indications pour remplir les rubriques du formulaire</w:t>
      </w:r>
    </w:p>
    <w:p w:rsidR="00000000" w:rsidRDefault="00E84C7E">
      <w:pPr>
        <w:pStyle w:val="normalformulaire"/>
        <w:rPr>
          <w:szCs w:val="16"/>
        </w:rPr>
      </w:pPr>
    </w:p>
    <w:p w:rsidR="00000000" w:rsidRDefault="00E84C7E">
      <w:pPr>
        <w:pStyle w:val="normalformulaire"/>
      </w:pPr>
      <w:r>
        <w:rPr>
          <w:b/>
          <w:color w:val="008080"/>
          <w:szCs w:val="16"/>
        </w:rPr>
        <w:t>Intitulé du projet</w:t>
      </w:r>
    </w:p>
    <w:p w:rsidR="00000000" w:rsidRDefault="00E84C7E">
      <w:pPr>
        <w:pStyle w:val="normalformulaire"/>
      </w:pPr>
    </w:p>
    <w:p w:rsidR="00000000" w:rsidRDefault="00E84C7E">
      <w:pPr>
        <w:pStyle w:val="normalformulaire"/>
      </w:pPr>
      <w:r>
        <w:rPr>
          <w:rFonts w:cs="Tahoma"/>
          <w:szCs w:val="16"/>
        </w:rPr>
        <w:t>L</w:t>
      </w:r>
      <w:r>
        <w:rPr>
          <w:rFonts w:cs="Tahoma"/>
          <w:szCs w:val="16"/>
        </w:rPr>
        <w:t xml:space="preserve">’intitulé doit bien correspondre au projet présenté. </w:t>
      </w:r>
      <w:r>
        <w:rPr>
          <w:rFonts w:cs="Tahoma"/>
          <w:szCs w:val="16"/>
        </w:rPr>
        <w:t>I</w:t>
      </w:r>
      <w:r>
        <w:rPr>
          <w:rFonts w:cs="Tahoma"/>
          <w:szCs w:val="16"/>
        </w:rPr>
        <w:t>l est conseillé d’éviter les intitulés trop longs.</w:t>
      </w:r>
    </w:p>
    <w:p w:rsidR="00000000" w:rsidRDefault="00E84C7E">
      <w:pPr>
        <w:pStyle w:val="normalformulaire"/>
      </w:pPr>
      <w:r>
        <w:t>Le service instruc</w:t>
      </w:r>
      <w:r>
        <w:t>teur pourra éventuellement renommer votre projet par la suite.</w:t>
      </w:r>
    </w:p>
    <w:p w:rsidR="00000000" w:rsidRDefault="00E84C7E">
      <w:pPr>
        <w:pStyle w:val="normalformulaire"/>
      </w:pPr>
    </w:p>
    <w:p w:rsidR="00000000" w:rsidRDefault="00E84C7E">
      <w:pPr>
        <w:pStyle w:val="normalformulaire"/>
        <w:rPr>
          <w:b/>
          <w:color w:val="008080"/>
          <w:sz w:val="12"/>
          <w:szCs w:val="12"/>
        </w:rPr>
      </w:pPr>
      <w:r>
        <w:rPr>
          <w:b/>
          <w:color w:val="008080"/>
          <w:szCs w:val="16"/>
        </w:rPr>
        <w:t>Identification du demandeur</w:t>
      </w:r>
    </w:p>
    <w:p w:rsidR="00000000" w:rsidRDefault="00E84C7E">
      <w:pPr>
        <w:pStyle w:val="normalformulaire"/>
        <w:rPr>
          <w:b/>
          <w:color w:val="008080"/>
          <w:sz w:val="12"/>
          <w:szCs w:val="12"/>
        </w:rPr>
      </w:pPr>
    </w:p>
    <w:p w:rsidR="00000000" w:rsidRDefault="00E84C7E">
      <w:pPr>
        <w:pStyle w:val="normalformulaire"/>
      </w:pPr>
      <w:r>
        <w:rPr>
          <w:szCs w:val="16"/>
        </w:rPr>
        <w:t>Toutes les personnes morales immatriculés au registre du commerce et des sociétés, au répertoire des métiers, employeur de personnel salarié, soumis à des obligati</w:t>
      </w:r>
      <w:r>
        <w:rPr>
          <w:szCs w:val="16"/>
        </w:rPr>
        <w:t>ons fiscales ou bien bénéficiaires de transferts financiers publics disposent d’un n° SIRET.</w:t>
      </w:r>
    </w:p>
    <w:p w:rsidR="00000000" w:rsidRDefault="00E84C7E">
      <w:pPr>
        <w:pStyle w:val="normalformulaire"/>
      </w:pPr>
    </w:p>
    <w:p w:rsidR="00000000" w:rsidRDefault="00E84C7E">
      <w:pPr>
        <w:pStyle w:val="normalformulaire"/>
      </w:pPr>
      <w:r>
        <w:t>Si vous ne connaissez pas votre n° SIRET, vous pouvez le retrouver sur des sites internet gratuits comme « infogreffe.fr ».</w:t>
      </w:r>
    </w:p>
    <w:p w:rsidR="00000000" w:rsidRDefault="00E84C7E">
      <w:pPr>
        <w:pStyle w:val="normalformulaire"/>
      </w:pPr>
    </w:p>
    <w:p w:rsidR="00000000" w:rsidRDefault="00E84C7E">
      <w:pPr>
        <w:pStyle w:val="normalformulaire"/>
      </w:pPr>
      <w:r>
        <w:rPr>
          <w:rFonts w:cs="Tahoma"/>
          <w:szCs w:val="16"/>
        </w:rPr>
        <w:t>Si vous n’êtes pas immatriculé(e), af</w:t>
      </w:r>
      <w:r>
        <w:rPr>
          <w:rFonts w:cs="Tahoma"/>
          <w:szCs w:val="16"/>
        </w:rPr>
        <w:t xml:space="preserve">in que votre demande d’aide puisse être considérée </w:t>
      </w:r>
      <w:r>
        <w:rPr>
          <w:rFonts w:cs="Tahoma"/>
          <w:szCs w:val="16"/>
        </w:rPr>
        <w:t xml:space="preserve">comme </w:t>
      </w:r>
      <w:r>
        <w:rPr>
          <w:rFonts w:cs="Tahoma"/>
          <w:szCs w:val="16"/>
        </w:rPr>
        <w:t xml:space="preserve">complète, veuillez-vous adresser à un </w:t>
      </w:r>
      <w:r>
        <w:rPr>
          <w:rFonts w:cs="Tahoma"/>
          <w:szCs w:val="16"/>
        </w:rPr>
        <w:t>c</w:t>
      </w:r>
      <w:r>
        <w:rPr>
          <w:rFonts w:cs="Tahoma"/>
          <w:szCs w:val="16"/>
        </w:rPr>
        <w:t xml:space="preserve">entre de </w:t>
      </w:r>
      <w:r>
        <w:rPr>
          <w:rFonts w:cs="Tahoma"/>
          <w:szCs w:val="16"/>
        </w:rPr>
        <w:t>f</w:t>
      </w:r>
      <w:r>
        <w:rPr>
          <w:rFonts w:cs="Tahoma"/>
          <w:szCs w:val="16"/>
        </w:rPr>
        <w:t xml:space="preserve">ormalités des </w:t>
      </w:r>
      <w:r>
        <w:rPr>
          <w:rFonts w:cs="Tahoma"/>
          <w:szCs w:val="16"/>
        </w:rPr>
        <w:t>e</w:t>
      </w:r>
      <w:r>
        <w:rPr>
          <w:rFonts w:cs="Tahoma"/>
          <w:szCs w:val="16"/>
        </w:rPr>
        <w:t>ntreprises (CFE) pour qu’un N° SIRET vous soit attribué. Vous pouvez aussi télécharger une lettre type de demande de création d’un SIRE</w:t>
      </w:r>
      <w:r>
        <w:rPr>
          <w:rFonts w:cs="Tahoma"/>
          <w:szCs w:val="16"/>
        </w:rPr>
        <w:t xml:space="preserve">T sur le site internet gratuit </w:t>
      </w:r>
      <w:r>
        <w:rPr>
          <w:rFonts w:cs="Tahoma"/>
          <w:szCs w:val="16"/>
        </w:rPr>
        <w:t>« </w:t>
      </w:r>
      <w:r>
        <w:rPr>
          <w:rFonts w:cs="Tahoma"/>
          <w:i/>
          <w:szCs w:val="16"/>
        </w:rPr>
        <w:t>service-public.fr</w:t>
      </w:r>
      <w:r>
        <w:rPr>
          <w:rFonts w:cs="Tahoma"/>
          <w:i/>
          <w:szCs w:val="16"/>
        </w:rPr>
        <w:t> »</w:t>
      </w:r>
      <w:r>
        <w:rPr>
          <w:rFonts w:cs="Tahoma"/>
          <w:szCs w:val="16"/>
        </w:rPr>
        <w:t xml:space="preserve"> et la transmettre directement à votre </w:t>
      </w:r>
      <w:r>
        <w:rPr>
          <w:rFonts w:cs="Tahoma"/>
          <w:szCs w:val="16"/>
        </w:rPr>
        <w:t>d</w:t>
      </w:r>
      <w:r>
        <w:rPr>
          <w:rFonts w:cs="Tahoma"/>
          <w:szCs w:val="16"/>
        </w:rPr>
        <w:t xml:space="preserve">irection </w:t>
      </w:r>
      <w:r>
        <w:rPr>
          <w:rFonts w:cs="Tahoma"/>
          <w:szCs w:val="16"/>
        </w:rPr>
        <w:t>r</w:t>
      </w:r>
      <w:r>
        <w:rPr>
          <w:rFonts w:cs="Tahoma"/>
          <w:szCs w:val="16"/>
        </w:rPr>
        <w:t xml:space="preserve">égionale de l’INSEE (dont les coordonnées sont disponibles sur le site </w:t>
      </w:r>
      <w:r>
        <w:rPr>
          <w:rFonts w:cs="Tahoma"/>
          <w:szCs w:val="16"/>
        </w:rPr>
        <w:t>« </w:t>
      </w:r>
      <w:r>
        <w:rPr>
          <w:rFonts w:cs="Tahoma"/>
          <w:i/>
          <w:szCs w:val="16"/>
        </w:rPr>
        <w:t>insee.fr</w:t>
      </w:r>
      <w:r>
        <w:rPr>
          <w:rFonts w:cs="Tahoma"/>
          <w:i/>
          <w:szCs w:val="16"/>
        </w:rPr>
        <w:t> »</w:t>
      </w:r>
      <w:r>
        <w:rPr>
          <w:rFonts w:cs="Tahoma"/>
          <w:szCs w:val="16"/>
        </w:rPr>
        <w:t>). Il vous est recommandé de faire ces démarches avant de déposer votre</w:t>
      </w:r>
      <w:r>
        <w:rPr>
          <w:rFonts w:cs="Tahoma"/>
          <w:szCs w:val="16"/>
        </w:rPr>
        <w:t xml:space="preserve"> demande d’aide.</w:t>
      </w:r>
    </w:p>
    <w:p w:rsidR="00000000" w:rsidRDefault="00E84C7E">
      <w:pPr>
        <w:pStyle w:val="normalformulaire"/>
      </w:pPr>
    </w:p>
    <w:p w:rsidR="00000000" w:rsidRDefault="00E84C7E">
      <w:pPr>
        <w:pStyle w:val="normalformulaire"/>
      </w:pPr>
      <w:r>
        <w:t>Le représentant légal d'une personne morale est un individu qui a les pouvoirs pour engager la responsabilité de la structure (le maire pour une commune, le président pour une association, le gérant pour une société…).</w:t>
      </w:r>
    </w:p>
    <w:p w:rsidR="00000000" w:rsidRDefault="00E84C7E">
      <w:pPr>
        <w:pStyle w:val="normalformulaire"/>
      </w:pPr>
    </w:p>
    <w:p w:rsidR="00000000" w:rsidRDefault="00E84C7E">
      <w:pPr>
        <w:pStyle w:val="normalformulaire"/>
        <w:rPr>
          <w:b/>
          <w:color w:val="008080"/>
          <w:sz w:val="12"/>
          <w:szCs w:val="12"/>
        </w:rPr>
      </w:pPr>
      <w:r>
        <w:rPr>
          <w:b/>
          <w:color w:val="008080"/>
          <w:szCs w:val="16"/>
        </w:rPr>
        <w:t>Dépenses prévision</w:t>
      </w:r>
      <w:r>
        <w:rPr>
          <w:b/>
          <w:color w:val="008080"/>
          <w:szCs w:val="16"/>
        </w:rPr>
        <w:t>nelles</w:t>
      </w:r>
    </w:p>
    <w:p w:rsidR="00000000" w:rsidRDefault="00E84C7E">
      <w:pPr>
        <w:pStyle w:val="normalformulaire"/>
        <w:rPr>
          <w:b/>
          <w:color w:val="008080"/>
          <w:sz w:val="12"/>
          <w:szCs w:val="12"/>
        </w:rPr>
      </w:pPr>
    </w:p>
    <w:p w:rsidR="00000000" w:rsidRDefault="00E84C7E">
      <w:pPr>
        <w:pStyle w:val="normalformulaire"/>
        <w:rPr>
          <w:rFonts w:cs="Tahoma"/>
          <w:szCs w:val="16"/>
        </w:rPr>
      </w:pPr>
      <w:r>
        <w:rPr>
          <w:szCs w:val="16"/>
        </w:rPr>
        <w:t xml:space="preserve">Vous indiquerez, dans les </w:t>
      </w:r>
      <w:r>
        <w:rPr>
          <w:szCs w:val="16"/>
        </w:rPr>
        <w:t xml:space="preserve">quatre premiers </w:t>
      </w:r>
      <w:r>
        <w:rPr>
          <w:szCs w:val="16"/>
        </w:rPr>
        <w:t>tableaux, l’ensemble de vos dépenses prévisionnelles pour ce projet. Les montants de celles-ci s’établissent sur la base de pièces justificatives qu’il vous est demandé de fournir (cf. tableau récapitulatif</w:t>
      </w:r>
      <w:r>
        <w:rPr>
          <w:szCs w:val="16"/>
        </w:rPr>
        <w:t xml:space="preserve"> des pièces justificatives à fournir selon le type de dépenses prévues c</w:t>
      </w:r>
      <w:r>
        <w:rPr>
          <w:szCs w:val="16"/>
        </w:rPr>
        <w:t>i-après dans la notice</w:t>
      </w:r>
      <w:r>
        <w:rPr>
          <w:szCs w:val="16"/>
        </w:rPr>
        <w:t>).</w:t>
      </w:r>
    </w:p>
    <w:p w:rsidR="00000000" w:rsidRDefault="00E84C7E">
      <w:pPr>
        <w:pStyle w:val="Standard"/>
        <w:jc w:val="both"/>
        <w:rPr>
          <w:szCs w:val="16"/>
        </w:rPr>
      </w:pPr>
      <w:r>
        <w:rPr>
          <w:rFonts w:ascii="Tahoma" w:hAnsi="Tahoma" w:cs="Tahoma"/>
          <w:sz w:val="16"/>
          <w:szCs w:val="16"/>
        </w:rPr>
        <w:t xml:space="preserve">Vous reporterez, dans le tableau </w:t>
      </w:r>
      <w:r>
        <w:rPr>
          <w:rFonts w:ascii="Tahoma" w:hAnsi="Tahoma" w:cs="Tahoma"/>
          <w:sz w:val="16"/>
          <w:szCs w:val="16"/>
        </w:rPr>
        <w:t>final,</w:t>
      </w:r>
      <w:r>
        <w:rPr>
          <w:rFonts w:ascii="Tahoma" w:hAnsi="Tahoma" w:cs="Tahoma"/>
          <w:sz w:val="16"/>
          <w:szCs w:val="16"/>
        </w:rPr>
        <w:t xml:space="preserve"> les montants totaux des dépenses calculés dans chacun des tableaux de dépenses et établirez ainsi le coût global du pro</w:t>
      </w:r>
      <w:r>
        <w:rPr>
          <w:rFonts w:ascii="Tahoma" w:hAnsi="Tahoma" w:cs="Tahoma"/>
          <w:sz w:val="16"/>
          <w:szCs w:val="16"/>
        </w:rPr>
        <w:t>jet.</w:t>
      </w:r>
    </w:p>
    <w:bookmarkEnd w:id="0"/>
    <w:p w:rsidR="00000000" w:rsidRDefault="00E84C7E">
      <w:pPr>
        <w:pStyle w:val="Standard"/>
        <w:jc w:val="both"/>
        <w:rPr>
          <w:szCs w:val="16"/>
        </w:rPr>
      </w:pPr>
    </w:p>
    <w:p w:rsidR="00000000" w:rsidRDefault="00E84C7E">
      <w:pPr>
        <w:pStyle w:val="normalformulaire"/>
        <w:rPr>
          <w:b/>
          <w:color w:val="008080"/>
          <w:sz w:val="12"/>
          <w:szCs w:val="12"/>
        </w:rPr>
      </w:pPr>
      <w:r>
        <w:rPr>
          <w:b/>
          <w:color w:val="008080"/>
          <w:szCs w:val="16"/>
        </w:rPr>
        <w:t>Plan de financement prévisionnel du projet</w:t>
      </w:r>
    </w:p>
    <w:p w:rsidR="00000000" w:rsidRDefault="00E84C7E">
      <w:pPr>
        <w:pStyle w:val="normalformulaire"/>
        <w:rPr>
          <w:b/>
          <w:color w:val="008080"/>
          <w:sz w:val="12"/>
          <w:szCs w:val="12"/>
        </w:rPr>
      </w:pPr>
    </w:p>
    <w:p w:rsidR="00000000" w:rsidRDefault="00E84C7E">
      <w:pPr>
        <w:pStyle w:val="normalformulaire"/>
        <w:rPr>
          <w:szCs w:val="16"/>
        </w:rPr>
      </w:pPr>
      <w:r>
        <w:rPr>
          <w:szCs w:val="16"/>
        </w:rPr>
        <w:t>Vous indiquerez l’ensemble des contributeurs financiers à la réalisation de votre projet. Vous préciserez si vous sollicitez leur aide via le présent formulaire de demande unique ou si vous les avez sollici</w:t>
      </w:r>
      <w:r>
        <w:rPr>
          <w:szCs w:val="16"/>
        </w:rPr>
        <w:t xml:space="preserve">tés via une autre demande. Dans ce dernier cas, vous préciserez en outre si vous avez </w:t>
      </w:r>
      <w:r>
        <w:rPr>
          <w:szCs w:val="16"/>
        </w:rPr>
        <w:t xml:space="preserve">déjà </w:t>
      </w:r>
      <w:r>
        <w:rPr>
          <w:szCs w:val="16"/>
        </w:rPr>
        <w:t>obtenu l’aide sollicitée.</w:t>
      </w:r>
    </w:p>
    <w:p w:rsidR="00000000" w:rsidRDefault="00E84C7E">
      <w:pPr>
        <w:pStyle w:val="normalformulaire"/>
        <w:rPr>
          <w:szCs w:val="16"/>
        </w:rPr>
      </w:pPr>
    </w:p>
    <w:p w:rsidR="00000000" w:rsidRDefault="00E84C7E">
      <w:pPr>
        <w:pStyle w:val="normalformulaire"/>
        <w:rPr>
          <w:szCs w:val="16"/>
        </w:rPr>
      </w:pPr>
      <w:r>
        <w:rPr>
          <w:szCs w:val="16"/>
        </w:rPr>
        <w:lastRenderedPageBreak/>
        <w:t xml:space="preserve">N’oubliez pas de joindre à votre dossier les courriers ou toutes pièces qui attestent de la participation des financeurs ou, à défaut, la </w:t>
      </w:r>
      <w:r>
        <w:rPr>
          <w:szCs w:val="16"/>
        </w:rPr>
        <w:t>copie de la demande que vous avez déposée auprès d’eux.</w:t>
      </w:r>
    </w:p>
    <w:p w:rsidR="00000000" w:rsidRDefault="00E84C7E">
      <w:pPr>
        <w:pStyle w:val="normalformulaire"/>
        <w:rPr>
          <w:szCs w:val="16"/>
        </w:rPr>
      </w:pPr>
    </w:p>
    <w:p w:rsidR="00000000" w:rsidRDefault="00E84C7E">
      <w:pPr>
        <w:pStyle w:val="normalformulaire"/>
        <w:rPr>
          <w:szCs w:val="16"/>
        </w:rPr>
      </w:pPr>
    </w:p>
    <w:p w:rsidR="00000000" w:rsidRDefault="00E84C7E">
      <w:pPr>
        <w:pStyle w:val="normalformulaire"/>
        <w:rPr>
          <w:b/>
          <w:color w:val="008080"/>
          <w:szCs w:val="16"/>
        </w:rPr>
      </w:pPr>
    </w:p>
    <w:p w:rsidR="00000000" w:rsidRDefault="00E84C7E">
      <w:pPr>
        <w:pStyle w:val="normalformulaire"/>
        <w:keepNext/>
        <w:keepLines/>
        <w:pBdr>
          <w:top w:val="none" w:sz="0" w:space="0" w:color="000000"/>
          <w:left w:val="none" w:sz="0" w:space="0" w:color="000000"/>
          <w:bottom w:val="none" w:sz="0" w:space="0" w:color="000000"/>
          <w:right w:val="none" w:sz="0" w:space="0" w:color="000000"/>
        </w:pBdr>
        <w:shd w:val="clear" w:color="auto" w:fill="009999"/>
        <w:rPr>
          <w:szCs w:val="16"/>
        </w:rPr>
      </w:pPr>
      <w:r>
        <w:rPr>
          <w:b/>
          <w:color w:val="FFFFFF"/>
          <w:sz w:val="20"/>
          <w:szCs w:val="20"/>
        </w:rPr>
        <w:t>3- Rappel de vos engagements</w:t>
      </w:r>
    </w:p>
    <w:p w:rsidR="00000000" w:rsidRDefault="00E84C7E">
      <w:pPr>
        <w:pStyle w:val="normalformulaire"/>
        <w:rPr>
          <w:szCs w:val="16"/>
        </w:rPr>
      </w:pPr>
    </w:p>
    <w:p w:rsidR="00000000" w:rsidRDefault="00E84C7E">
      <w:pPr>
        <w:pStyle w:val="normalformulaire"/>
        <w:rPr>
          <w:szCs w:val="16"/>
        </w:rPr>
      </w:pPr>
      <w:r>
        <w:rPr>
          <w:szCs w:val="16"/>
        </w:rPr>
        <w:t>Pendant la durée d’engagement qui sera fixée dans la décision juridique, vous devez :</w:t>
      </w:r>
    </w:p>
    <w:p w:rsidR="00000000" w:rsidRDefault="00E84C7E">
      <w:pPr>
        <w:pStyle w:val="normalformulaire"/>
        <w:rPr>
          <w:szCs w:val="16"/>
        </w:rPr>
      </w:pPr>
    </w:p>
    <w:p w:rsidR="00000000" w:rsidRDefault="00E84C7E">
      <w:pPr>
        <w:pStyle w:val="normalformulaire"/>
        <w:rPr>
          <w:szCs w:val="16"/>
        </w:rPr>
      </w:pPr>
      <w:r>
        <w:rPr>
          <w:rFonts w:ascii="Wingdings" w:eastAsia="Wingdings" w:hAnsi="Wingdings" w:cs="Wingdings"/>
          <w:b/>
          <w:szCs w:val="16"/>
        </w:rPr>
        <w:t></w:t>
      </w:r>
      <w:r>
        <w:rPr>
          <w:rFonts w:eastAsia="Tahoma" w:cs="Tahoma"/>
          <w:b/>
          <w:szCs w:val="16"/>
        </w:rPr>
        <w:t xml:space="preserve"> </w:t>
      </w:r>
      <w:r>
        <w:rPr>
          <w:b/>
          <w:szCs w:val="16"/>
        </w:rPr>
        <w:t xml:space="preserve">Respecter la liste des engagements figurant </w:t>
      </w:r>
      <w:r>
        <w:rPr>
          <w:b/>
          <w:szCs w:val="16"/>
        </w:rPr>
        <w:t>au paragraphe « engagements du dem</w:t>
      </w:r>
      <w:r>
        <w:rPr>
          <w:b/>
          <w:szCs w:val="16"/>
        </w:rPr>
        <w:t>andeur »</w:t>
      </w:r>
      <w:r>
        <w:rPr>
          <w:b/>
          <w:szCs w:val="16"/>
        </w:rPr>
        <w:t xml:space="preserve"> du formula</w:t>
      </w:r>
      <w:r>
        <w:rPr>
          <w:b/>
          <w:szCs w:val="16"/>
        </w:rPr>
        <w:t>ire de demande d’aide ;</w:t>
      </w:r>
    </w:p>
    <w:p w:rsidR="00000000" w:rsidRDefault="00E84C7E">
      <w:pPr>
        <w:pStyle w:val="normalformulaire"/>
        <w:rPr>
          <w:szCs w:val="16"/>
        </w:rPr>
      </w:pPr>
    </w:p>
    <w:p w:rsidR="00000000" w:rsidRDefault="00E84C7E">
      <w:pPr>
        <w:pStyle w:val="normalformulaire"/>
        <w:rPr>
          <w:szCs w:val="16"/>
        </w:rPr>
      </w:pPr>
      <w:r>
        <w:rPr>
          <w:rFonts w:ascii="Wingdings" w:eastAsia="Wingdings" w:hAnsi="Wingdings" w:cs="Wingdings"/>
          <w:b/>
          <w:szCs w:val="16"/>
        </w:rPr>
        <w:t></w:t>
      </w:r>
      <w:r>
        <w:rPr>
          <w:rFonts w:eastAsia="Tahoma" w:cs="Tahoma"/>
          <w:b/>
          <w:szCs w:val="16"/>
        </w:rPr>
        <w:t xml:space="preserve"> </w:t>
      </w:r>
      <w:r>
        <w:rPr>
          <w:b/>
          <w:szCs w:val="16"/>
        </w:rPr>
        <w:t>Vous soumettre à l’ensemble des contrôles (contrôles administratifs et sur place) prévus par la réglementation ;</w:t>
      </w:r>
    </w:p>
    <w:p w:rsidR="00000000" w:rsidRDefault="00E84C7E">
      <w:pPr>
        <w:pStyle w:val="normalformulaire"/>
        <w:rPr>
          <w:szCs w:val="16"/>
        </w:rPr>
      </w:pPr>
    </w:p>
    <w:p w:rsidR="00000000" w:rsidRDefault="00E84C7E">
      <w:pPr>
        <w:pStyle w:val="normalformulaire"/>
        <w:rPr>
          <w:rFonts w:cs="Tahoma"/>
          <w:b/>
          <w:szCs w:val="16"/>
        </w:rPr>
      </w:pPr>
      <w:r>
        <w:rPr>
          <w:rFonts w:ascii="Wingdings" w:eastAsia="Wingdings" w:hAnsi="Wingdings" w:cs="Wingdings"/>
          <w:b/>
          <w:szCs w:val="16"/>
        </w:rPr>
        <w:t></w:t>
      </w:r>
      <w:r>
        <w:rPr>
          <w:rFonts w:eastAsia="Tahoma" w:cs="Tahoma"/>
          <w:b/>
          <w:szCs w:val="16"/>
        </w:rPr>
        <w:t xml:space="preserve"> </w:t>
      </w:r>
      <w:r>
        <w:rPr>
          <w:rFonts w:cs="Tahoma"/>
          <w:b/>
          <w:szCs w:val="16"/>
        </w:rPr>
        <w:t>Informer le service instructeur du FEADER en cas de modification du projet, du plan de finance</w:t>
      </w:r>
      <w:r>
        <w:rPr>
          <w:rFonts w:cs="Tahoma"/>
          <w:b/>
          <w:szCs w:val="16"/>
        </w:rPr>
        <w:t>ment, de l’un des engagements auquel vous avez souscrit en signant le formulaire de demande.</w:t>
      </w:r>
    </w:p>
    <w:p w:rsidR="00000000" w:rsidRDefault="00E84C7E">
      <w:pPr>
        <w:pStyle w:val="normalformulaire"/>
        <w:rPr>
          <w:rFonts w:cs="Tahoma"/>
          <w:b/>
          <w:szCs w:val="16"/>
        </w:rPr>
      </w:pPr>
    </w:p>
    <w:p w:rsidR="00000000" w:rsidRDefault="00E84C7E">
      <w:pPr>
        <w:pStyle w:val="normalformulaire"/>
        <w:rPr>
          <w:rFonts w:cs="Tahoma"/>
          <w:color w:val="000000"/>
          <w:szCs w:val="16"/>
        </w:rPr>
      </w:pPr>
      <w:r>
        <w:rPr>
          <w:rFonts w:cs="Tahoma"/>
          <w:b/>
          <w:szCs w:val="16"/>
        </w:rPr>
        <w:t>Pour les obligations fiscales :</w:t>
      </w:r>
    </w:p>
    <w:p w:rsidR="00000000" w:rsidRDefault="00E84C7E">
      <w:pPr>
        <w:jc w:val="both"/>
        <w:rPr>
          <w:rFonts w:eastAsia="Times New Roman"/>
          <w:color w:val="000000"/>
          <w:sz w:val="16"/>
          <w:szCs w:val="16"/>
        </w:rPr>
      </w:pPr>
      <w:r>
        <w:rPr>
          <w:rFonts w:ascii="Tahoma" w:eastAsia="Times New Roman" w:hAnsi="Tahoma"/>
          <w:color w:val="000000"/>
          <w:sz w:val="16"/>
          <w:szCs w:val="16"/>
        </w:rPr>
        <w:t>Le contrôle de la régularité de la situation du demandeur au regard des obligations fiscales s’applique à tous les demandeurs, à l</w:t>
      </w:r>
      <w:r>
        <w:rPr>
          <w:rFonts w:ascii="Tahoma" w:eastAsia="Times New Roman" w:hAnsi="Tahoma"/>
          <w:color w:val="000000"/>
          <w:sz w:val="16"/>
          <w:szCs w:val="16"/>
        </w:rPr>
        <w:t>’exception :</w:t>
      </w:r>
    </w:p>
    <w:p w:rsidR="00000000" w:rsidRDefault="00E84C7E">
      <w:pPr>
        <w:pStyle w:val="normalformulaire"/>
        <w:numPr>
          <w:ilvl w:val="0"/>
          <w:numId w:val="21"/>
        </w:numPr>
        <w:jc w:val="left"/>
        <w:rPr>
          <w:rFonts w:cs="Tahoma"/>
          <w:color w:val="000000"/>
          <w:szCs w:val="16"/>
        </w:rPr>
      </w:pPr>
      <w:r>
        <w:rPr>
          <w:rFonts w:cs="Tahoma"/>
          <w:color w:val="000000"/>
          <w:szCs w:val="16"/>
        </w:rPr>
        <w:t>des régions et des ententes interrégionales ;</w:t>
      </w:r>
    </w:p>
    <w:p w:rsidR="00000000" w:rsidRDefault="00E84C7E">
      <w:pPr>
        <w:pStyle w:val="normalformulaire"/>
        <w:numPr>
          <w:ilvl w:val="0"/>
          <w:numId w:val="21"/>
        </w:numPr>
        <w:jc w:val="left"/>
        <w:rPr>
          <w:rFonts w:cs="Tahoma"/>
          <w:color w:val="000000"/>
          <w:szCs w:val="16"/>
        </w:rPr>
      </w:pPr>
      <w:r>
        <w:rPr>
          <w:rFonts w:cs="Tahoma"/>
          <w:color w:val="000000"/>
          <w:szCs w:val="16"/>
        </w:rPr>
        <w:t>des départements et des ententes interdépartementales ;</w:t>
      </w:r>
    </w:p>
    <w:p w:rsidR="00000000" w:rsidRDefault="00E84C7E">
      <w:pPr>
        <w:pStyle w:val="normalformulaire"/>
        <w:numPr>
          <w:ilvl w:val="0"/>
          <w:numId w:val="21"/>
        </w:numPr>
        <w:jc w:val="left"/>
        <w:rPr>
          <w:rFonts w:cs="Tahoma"/>
          <w:color w:val="000000"/>
          <w:szCs w:val="16"/>
        </w:rPr>
      </w:pPr>
      <w:r>
        <w:rPr>
          <w:rFonts w:cs="Tahoma"/>
          <w:color w:val="000000"/>
          <w:szCs w:val="16"/>
        </w:rPr>
        <w:t>des communes ;</w:t>
      </w:r>
    </w:p>
    <w:p w:rsidR="00000000" w:rsidRDefault="00E84C7E">
      <w:pPr>
        <w:pStyle w:val="normalformulaire"/>
        <w:numPr>
          <w:ilvl w:val="0"/>
          <w:numId w:val="21"/>
        </w:numPr>
        <w:jc w:val="left"/>
        <w:rPr>
          <w:rFonts w:cs="Tahoma"/>
          <w:color w:val="000000"/>
          <w:szCs w:val="16"/>
        </w:rPr>
      </w:pPr>
      <w:r>
        <w:rPr>
          <w:rFonts w:cs="Tahoma"/>
          <w:color w:val="000000"/>
          <w:szCs w:val="16"/>
        </w:rPr>
        <w:t>des établissements publics de coopération intercommunale à fiscalité propre ;</w:t>
      </w:r>
    </w:p>
    <w:p w:rsidR="00000000" w:rsidRDefault="00E84C7E">
      <w:pPr>
        <w:pStyle w:val="normalformulaire"/>
        <w:numPr>
          <w:ilvl w:val="0"/>
          <w:numId w:val="21"/>
        </w:numPr>
        <w:jc w:val="left"/>
        <w:rPr>
          <w:rFonts w:cs="Tahoma"/>
          <w:color w:val="000000"/>
          <w:szCs w:val="16"/>
        </w:rPr>
      </w:pPr>
      <w:r>
        <w:rPr>
          <w:rFonts w:cs="Tahoma"/>
          <w:color w:val="000000"/>
          <w:szCs w:val="16"/>
        </w:rPr>
        <w:t>des syndicats de communes et des syndicats mixte</w:t>
      </w:r>
      <w:r>
        <w:rPr>
          <w:rFonts w:cs="Tahoma"/>
          <w:color w:val="000000"/>
          <w:szCs w:val="16"/>
        </w:rPr>
        <w:t>s constitués exclusivement de collectivités territoriales ou de groupements de ces collectivités ;</w:t>
      </w:r>
    </w:p>
    <w:p w:rsidR="00000000" w:rsidRDefault="00E84C7E">
      <w:pPr>
        <w:pStyle w:val="normalformulaire"/>
        <w:numPr>
          <w:ilvl w:val="0"/>
          <w:numId w:val="21"/>
        </w:numPr>
        <w:jc w:val="left"/>
        <w:rPr>
          <w:rFonts w:cs="Tahoma"/>
          <w:color w:val="000000"/>
          <w:szCs w:val="16"/>
        </w:rPr>
      </w:pPr>
      <w:r>
        <w:rPr>
          <w:rFonts w:cs="Tahoma"/>
          <w:color w:val="000000"/>
          <w:szCs w:val="16"/>
        </w:rPr>
        <w:t>ainsi que leurs régies de services publics.</w:t>
      </w:r>
    </w:p>
    <w:p w:rsidR="00000000" w:rsidRDefault="00E84C7E">
      <w:pPr>
        <w:pStyle w:val="normalformulaire"/>
        <w:rPr>
          <w:rFonts w:cs="Tahoma"/>
          <w:color w:val="000000"/>
          <w:szCs w:val="16"/>
        </w:rPr>
      </w:pPr>
    </w:p>
    <w:p w:rsidR="00000000" w:rsidRDefault="00E84C7E">
      <w:pPr>
        <w:pStyle w:val="normalformulaire"/>
        <w:rPr>
          <w:rFonts w:cs="Tahoma"/>
          <w:color w:val="000000"/>
          <w:szCs w:val="16"/>
        </w:rPr>
      </w:pPr>
      <w:r>
        <w:rPr>
          <w:rFonts w:cs="Tahoma"/>
          <w:color w:val="000000"/>
          <w:szCs w:val="16"/>
        </w:rPr>
        <w:t>Pour bénéficier d’une aide du FEADER, le demandeur doit être à jour des paiements ou disposer d’un échéancier de</w:t>
      </w:r>
      <w:r>
        <w:rPr>
          <w:rFonts w:cs="Tahoma"/>
          <w:color w:val="000000"/>
          <w:szCs w:val="16"/>
        </w:rPr>
        <w:t xml:space="preserve"> paiement à la date de dépôt de la demande d’aide pour l’impôt sur le revenu, l’impôt sur les sociétés. </w:t>
      </w:r>
      <w:r>
        <w:rPr>
          <w:rFonts w:cs="Tahoma"/>
          <w:color w:val="000000"/>
          <w:szCs w:val="16"/>
        </w:rPr>
        <w:t>Une attestation de régularité fiscale est à joindre pour les entreprises et le dernier avis d’imposition pour les personnes physiques.</w:t>
      </w:r>
      <w:r>
        <w:rPr>
          <w:rFonts w:cs="Tahoma"/>
          <w:color w:val="000000"/>
          <w:szCs w:val="16"/>
        </w:rPr>
        <w:t xml:space="preserve"> Cette attestation</w:t>
      </w:r>
      <w:r>
        <w:rPr>
          <w:rFonts w:cs="Tahoma"/>
          <w:color w:val="000000"/>
          <w:szCs w:val="16"/>
        </w:rPr>
        <w:t xml:space="preserve"> est disponible sur le site </w:t>
      </w:r>
      <w:r>
        <w:rPr>
          <w:rFonts w:cs="Tahoma"/>
          <w:color w:val="000000"/>
          <w:szCs w:val="16"/>
        </w:rPr>
        <w:t>« </w:t>
      </w:r>
      <w:hyperlink r:id="rId12" w:history="1">
        <w:r>
          <w:rPr>
            <w:rStyle w:val="Internetlink"/>
          </w:rPr>
          <w:t>www.impots.gouv.fr</w:t>
        </w:r>
      </w:hyperlink>
      <w:r>
        <w:rPr>
          <w:rStyle w:val="Lienhypertexte"/>
          <w:rFonts w:cs="Tahoma"/>
          <w:i/>
          <w:color w:val="000000"/>
          <w:szCs w:val="16"/>
        </w:rPr>
        <w:t> »</w:t>
      </w:r>
      <w:r>
        <w:rPr>
          <w:rFonts w:cs="Tahoma"/>
          <w:color w:val="000000"/>
          <w:szCs w:val="16"/>
        </w:rPr>
        <w:t xml:space="preserve"> (via le formulaire N° 3666).</w:t>
      </w:r>
    </w:p>
    <w:p w:rsidR="00000000" w:rsidRDefault="00E84C7E">
      <w:pPr>
        <w:pStyle w:val="normalformulaire"/>
        <w:rPr>
          <w:rFonts w:cs="Tahoma"/>
          <w:color w:val="000000"/>
          <w:szCs w:val="16"/>
        </w:rPr>
      </w:pPr>
    </w:p>
    <w:p w:rsidR="00000000" w:rsidRDefault="00E84C7E">
      <w:pPr>
        <w:pStyle w:val="normalformulaire"/>
        <w:rPr>
          <w:rFonts w:cs="Tahoma"/>
          <w:color w:val="000000"/>
          <w:szCs w:val="16"/>
        </w:rPr>
      </w:pPr>
      <w:r>
        <w:rPr>
          <w:rFonts w:cs="Tahoma"/>
          <w:b/>
          <w:szCs w:val="16"/>
        </w:rPr>
        <w:t>Pour les cotisations sociales :</w:t>
      </w:r>
    </w:p>
    <w:p w:rsidR="00000000" w:rsidRDefault="00E84C7E">
      <w:pPr>
        <w:pStyle w:val="normalformulaire"/>
        <w:rPr>
          <w:rFonts w:cs="Tahoma"/>
          <w:color w:val="000000"/>
          <w:szCs w:val="16"/>
        </w:rPr>
      </w:pPr>
      <w:r>
        <w:rPr>
          <w:rFonts w:cs="Tahoma"/>
          <w:color w:val="000000"/>
          <w:szCs w:val="16"/>
        </w:rPr>
        <w:t>Le contrôle de la régularité de la situation du demandeur au regard des obligations sociales s’appli</w:t>
      </w:r>
      <w:r>
        <w:rPr>
          <w:rFonts w:cs="Tahoma"/>
          <w:color w:val="000000"/>
          <w:szCs w:val="16"/>
        </w:rPr>
        <w:t>que à tous les demandeurs. Pour bénéficier d’une aide du FEADER, le demandeur doit être à jour des paiements ou disposer d’un échéancier de paiement à la date de dépôt de la demande d’aide pour :</w:t>
      </w:r>
    </w:p>
    <w:p w:rsidR="00000000" w:rsidRDefault="00E84C7E">
      <w:pPr>
        <w:pStyle w:val="normalformulaire"/>
        <w:numPr>
          <w:ilvl w:val="0"/>
          <w:numId w:val="6"/>
        </w:numPr>
        <w:ind w:left="426"/>
        <w:rPr>
          <w:rFonts w:cs="Tahoma"/>
          <w:color w:val="000000"/>
          <w:szCs w:val="16"/>
        </w:rPr>
      </w:pPr>
      <w:r>
        <w:rPr>
          <w:rFonts w:cs="Tahoma"/>
          <w:color w:val="000000"/>
          <w:szCs w:val="16"/>
        </w:rPr>
        <w:t>l’assurance maladie, maternité, invalidité et décès ;</w:t>
      </w:r>
    </w:p>
    <w:p w:rsidR="00000000" w:rsidRDefault="00E84C7E">
      <w:pPr>
        <w:pStyle w:val="normalformulaire"/>
        <w:numPr>
          <w:ilvl w:val="0"/>
          <w:numId w:val="6"/>
        </w:numPr>
        <w:ind w:left="426"/>
        <w:rPr>
          <w:rFonts w:cs="Tahoma"/>
          <w:color w:val="000000"/>
          <w:szCs w:val="16"/>
        </w:rPr>
      </w:pPr>
      <w:r>
        <w:rPr>
          <w:rFonts w:cs="Tahoma"/>
          <w:color w:val="000000"/>
          <w:szCs w:val="16"/>
        </w:rPr>
        <w:t>la con</w:t>
      </w:r>
      <w:r>
        <w:rPr>
          <w:rFonts w:cs="Tahoma"/>
          <w:color w:val="000000"/>
          <w:szCs w:val="16"/>
        </w:rPr>
        <w:t>tribution solidarité pour l’autonomie des personnes âgées et handicapées ;</w:t>
      </w:r>
    </w:p>
    <w:p w:rsidR="00000000" w:rsidRDefault="00E84C7E">
      <w:pPr>
        <w:pStyle w:val="normalformulaire"/>
        <w:numPr>
          <w:ilvl w:val="0"/>
          <w:numId w:val="6"/>
        </w:numPr>
        <w:ind w:left="426"/>
        <w:rPr>
          <w:rFonts w:cs="Tahoma"/>
          <w:color w:val="000000"/>
          <w:szCs w:val="16"/>
        </w:rPr>
      </w:pPr>
      <w:r>
        <w:rPr>
          <w:rFonts w:cs="Tahoma"/>
          <w:color w:val="000000"/>
          <w:szCs w:val="16"/>
        </w:rPr>
        <w:t>l’assurance vieillesse ;</w:t>
      </w:r>
    </w:p>
    <w:p w:rsidR="00000000" w:rsidRDefault="00E84C7E">
      <w:pPr>
        <w:pStyle w:val="normalformulaire"/>
        <w:numPr>
          <w:ilvl w:val="0"/>
          <w:numId w:val="6"/>
        </w:numPr>
        <w:ind w:left="426"/>
        <w:rPr>
          <w:rFonts w:cs="Tahoma"/>
          <w:color w:val="000000"/>
          <w:szCs w:val="16"/>
        </w:rPr>
      </w:pPr>
      <w:r>
        <w:rPr>
          <w:rFonts w:cs="Tahoma"/>
          <w:color w:val="000000"/>
          <w:szCs w:val="16"/>
        </w:rPr>
        <w:t>les allocations familiales et le fond national d’aide au logement ;</w:t>
      </w:r>
    </w:p>
    <w:p w:rsidR="00000000" w:rsidRDefault="00E84C7E">
      <w:pPr>
        <w:pStyle w:val="normalformulaire"/>
        <w:numPr>
          <w:ilvl w:val="0"/>
          <w:numId w:val="6"/>
        </w:numPr>
        <w:ind w:left="426"/>
        <w:rPr>
          <w:rFonts w:cs="Tahoma"/>
          <w:color w:val="000000"/>
          <w:szCs w:val="16"/>
        </w:rPr>
      </w:pPr>
      <w:r>
        <w:rPr>
          <w:rFonts w:cs="Tahoma"/>
          <w:color w:val="000000"/>
          <w:szCs w:val="16"/>
        </w:rPr>
        <w:t>la contribution sociale généralisée (CSG) ;</w:t>
      </w:r>
    </w:p>
    <w:p w:rsidR="00000000" w:rsidRDefault="00E84C7E">
      <w:pPr>
        <w:pStyle w:val="normalformulaire"/>
        <w:numPr>
          <w:ilvl w:val="0"/>
          <w:numId w:val="6"/>
        </w:numPr>
        <w:ind w:left="426"/>
        <w:rPr>
          <w:rFonts w:cs="Tahoma"/>
          <w:szCs w:val="16"/>
        </w:rPr>
      </w:pPr>
      <w:r>
        <w:rPr>
          <w:rFonts w:cs="Tahoma"/>
          <w:color w:val="000000"/>
          <w:szCs w:val="16"/>
        </w:rPr>
        <w:t>la contribution au remboursement de la dette</w:t>
      </w:r>
      <w:r>
        <w:rPr>
          <w:rFonts w:cs="Tahoma"/>
          <w:color w:val="000000"/>
          <w:szCs w:val="16"/>
        </w:rPr>
        <w:t xml:space="preserve"> sociale (CRDS) ;</w:t>
      </w:r>
    </w:p>
    <w:p w:rsidR="00000000" w:rsidRDefault="00E84C7E">
      <w:pPr>
        <w:pStyle w:val="normalformulaire"/>
        <w:numPr>
          <w:ilvl w:val="0"/>
          <w:numId w:val="6"/>
        </w:numPr>
        <w:ind w:left="426"/>
        <w:rPr>
          <w:rFonts w:cs="Tahoma"/>
          <w:color w:val="000000"/>
          <w:szCs w:val="16"/>
        </w:rPr>
      </w:pPr>
      <w:r>
        <w:rPr>
          <w:rFonts w:cs="Tahoma"/>
          <w:szCs w:val="16"/>
        </w:rPr>
        <w:t>la contribution solidarité autonomie (CSA).</w:t>
      </w:r>
    </w:p>
    <w:p w:rsidR="00000000" w:rsidRDefault="00E84C7E">
      <w:pPr>
        <w:pStyle w:val="normalformulaire"/>
      </w:pPr>
      <w:r>
        <w:rPr>
          <w:rFonts w:cs="Tahoma"/>
          <w:color w:val="000000"/>
          <w:szCs w:val="16"/>
        </w:rPr>
        <w:t>Une attestation de régularité sociale est à joindre pour les entreprises qui ont des salariés. Cependant pour les autres bénéficiaires, les services instructeurs peuvent demander une attestation</w:t>
      </w:r>
      <w:r>
        <w:rPr>
          <w:rFonts w:cs="Tahoma"/>
          <w:color w:val="000000"/>
          <w:szCs w:val="16"/>
        </w:rPr>
        <w:t xml:space="preserve"> des organismes collecteurs de cotisations et de contributions sociales jusqu’au versement du solde du dossier (URSSAF, MSA, RSI). Ces attestations sont disponibles sur les sites </w:t>
      </w:r>
      <w:r>
        <w:rPr>
          <w:rFonts w:cs="Tahoma"/>
          <w:color w:val="000000"/>
          <w:szCs w:val="16"/>
        </w:rPr>
        <w:t>« </w:t>
      </w:r>
      <w:r>
        <w:rPr>
          <w:rFonts w:cs="Tahoma"/>
          <w:i/>
          <w:color w:val="000000"/>
          <w:szCs w:val="16"/>
        </w:rPr>
        <w:t>mon.urssaf.fr</w:t>
      </w:r>
      <w:r>
        <w:rPr>
          <w:rFonts w:cs="Tahoma"/>
          <w:i/>
          <w:color w:val="000000"/>
          <w:szCs w:val="16"/>
        </w:rPr>
        <w:t> »</w:t>
      </w:r>
      <w:r>
        <w:rPr>
          <w:rFonts w:cs="Tahoma"/>
          <w:color w:val="000000"/>
          <w:szCs w:val="16"/>
        </w:rPr>
        <w:t xml:space="preserve"> et </w:t>
      </w:r>
      <w:r>
        <w:rPr>
          <w:rFonts w:cs="Tahoma"/>
          <w:color w:val="000000"/>
          <w:szCs w:val="16"/>
        </w:rPr>
        <w:t>« </w:t>
      </w:r>
      <w:hyperlink r:id="rId13" w:history="1">
        <w:r>
          <w:rPr>
            <w:rStyle w:val="Lienhypertexte"/>
          </w:rPr>
          <w:t>www.msa.fr</w:t>
        </w:r>
      </w:hyperlink>
      <w:r>
        <w:rPr>
          <w:rStyle w:val="Lienhypertexte"/>
          <w:rFonts w:cs="Tahoma"/>
          <w:i/>
          <w:color w:val="000000"/>
          <w:szCs w:val="16"/>
        </w:rPr>
        <w:t> »</w:t>
      </w:r>
      <w:r>
        <w:rPr>
          <w:rFonts w:cs="Tahoma"/>
          <w:color w:val="000000"/>
          <w:szCs w:val="16"/>
        </w:rPr>
        <w:t>.</w:t>
      </w:r>
    </w:p>
    <w:p w:rsidR="00000000" w:rsidRDefault="00E84C7E">
      <w:pPr>
        <w:pStyle w:val="normalformulaire"/>
      </w:pPr>
    </w:p>
    <w:p w:rsidR="00000000" w:rsidRDefault="00E84C7E">
      <w:pPr>
        <w:pStyle w:val="normalformulaire"/>
      </w:pPr>
    </w:p>
    <w:p w:rsidR="00000000" w:rsidRDefault="00E84C7E">
      <w:pPr>
        <w:pStyle w:val="normalformulaire"/>
        <w:rPr>
          <w:szCs w:val="16"/>
        </w:rPr>
      </w:pPr>
    </w:p>
    <w:p w:rsidR="00000000" w:rsidRDefault="00E84C7E">
      <w:pPr>
        <w:pStyle w:val="Corpsdetexte21"/>
        <w:pBdr>
          <w:top w:val="none" w:sz="0" w:space="0" w:color="000000"/>
          <w:left w:val="none" w:sz="0" w:space="0" w:color="000000"/>
          <w:bottom w:val="none" w:sz="0" w:space="0" w:color="000000"/>
          <w:right w:val="none" w:sz="0" w:space="0" w:color="000000"/>
        </w:pBdr>
        <w:shd w:val="clear" w:color="auto" w:fill="009999"/>
        <w:rPr>
          <w:szCs w:val="16"/>
        </w:rPr>
      </w:pPr>
      <w:r>
        <w:rPr>
          <w:color w:val="FFFFFF"/>
          <w:szCs w:val="20"/>
        </w:rPr>
        <w:t>4-</w:t>
      </w:r>
      <w:r>
        <w:rPr>
          <w:color w:val="FFFFFF"/>
          <w:szCs w:val="20"/>
        </w:rPr>
        <w:t xml:space="preserve"> Pièces justificatives à joindre au formulaire</w:t>
      </w:r>
    </w:p>
    <w:p w:rsidR="00000000" w:rsidRDefault="00E84C7E">
      <w:pPr>
        <w:pStyle w:val="normalformulaire"/>
        <w:rPr>
          <w:szCs w:val="16"/>
        </w:rPr>
      </w:pPr>
    </w:p>
    <w:p w:rsidR="00000000" w:rsidRDefault="00E84C7E">
      <w:pPr>
        <w:pStyle w:val="normalformulaire"/>
        <w:rPr>
          <w:b/>
          <w:bCs/>
          <w:color w:val="006B6B"/>
          <w:sz w:val="12"/>
          <w:szCs w:val="12"/>
        </w:rPr>
      </w:pPr>
      <w:r>
        <w:rPr>
          <w:b/>
          <w:bCs/>
          <w:color w:val="006B6B"/>
          <w:szCs w:val="16"/>
        </w:rPr>
        <w:t>Dépenses facturées à supporter par le demandeur</w:t>
      </w:r>
    </w:p>
    <w:p w:rsidR="00000000" w:rsidRDefault="00E84C7E">
      <w:pPr>
        <w:pStyle w:val="normalformulaire"/>
        <w:rPr>
          <w:b/>
          <w:bCs/>
          <w:color w:val="006B6B"/>
          <w:sz w:val="12"/>
          <w:szCs w:val="12"/>
        </w:rPr>
      </w:pPr>
    </w:p>
    <w:p w:rsidR="00000000" w:rsidRDefault="00E84C7E">
      <w:pPr>
        <w:pStyle w:val="Standard"/>
        <w:tabs>
          <w:tab w:val="left" w:pos="356"/>
        </w:tabs>
        <w:snapToGrid w:val="0"/>
        <w:jc w:val="both"/>
        <w:rPr>
          <w:rFonts w:ascii="Tahoma" w:hAnsi="Tahoma" w:cs="Tahoma"/>
          <w:sz w:val="16"/>
          <w:szCs w:val="16"/>
        </w:rPr>
      </w:pPr>
      <w:r>
        <w:rPr>
          <w:rFonts w:ascii="Tahoma" w:hAnsi="Tahoma" w:cs="Tahoma"/>
          <w:sz w:val="16"/>
          <w:szCs w:val="16"/>
        </w:rPr>
        <w:t xml:space="preserve">Les dépenses prévisionnelles </w:t>
      </w:r>
      <w:r>
        <w:rPr>
          <w:rFonts w:ascii="Tahoma" w:hAnsi="Tahoma" w:cs="Tahoma"/>
          <w:sz w:val="16"/>
          <w:szCs w:val="16"/>
        </w:rPr>
        <w:t>« s</w:t>
      </w:r>
      <w:r>
        <w:rPr>
          <w:rFonts w:ascii="Tahoma" w:hAnsi="Tahoma" w:cs="Tahoma"/>
          <w:sz w:val="16"/>
          <w:szCs w:val="16"/>
        </w:rPr>
        <w:t>ur devis »</w:t>
      </w:r>
      <w:r>
        <w:rPr>
          <w:rFonts w:ascii="Tahoma" w:hAnsi="Tahoma" w:cs="Tahoma"/>
          <w:sz w:val="16"/>
          <w:szCs w:val="16"/>
        </w:rPr>
        <w:t xml:space="preserve"> </w:t>
      </w:r>
      <w:r>
        <w:rPr>
          <w:rFonts w:ascii="Tahoma" w:hAnsi="Tahoma" w:cs="Tahoma"/>
          <w:sz w:val="16"/>
          <w:szCs w:val="16"/>
        </w:rPr>
        <w:t xml:space="preserve">(premier tableau du paragraphe « dépenses prévisionnelles ») doivent être </w:t>
      </w:r>
      <w:r>
        <w:rPr>
          <w:rFonts w:ascii="Tahoma" w:hAnsi="Tahoma" w:cs="Tahoma"/>
          <w:sz w:val="16"/>
          <w:szCs w:val="16"/>
        </w:rPr>
        <w:t xml:space="preserve">justifiées. </w:t>
      </w:r>
      <w:r>
        <w:rPr>
          <w:rFonts w:ascii="Tahoma" w:hAnsi="Tahoma" w:cs="Tahoma"/>
          <w:sz w:val="16"/>
          <w:szCs w:val="16"/>
        </w:rPr>
        <w:t>Il existe deux méthodes de jus</w:t>
      </w:r>
      <w:r>
        <w:rPr>
          <w:rFonts w:ascii="Tahoma" w:hAnsi="Tahoma" w:cs="Tahoma"/>
          <w:sz w:val="16"/>
          <w:szCs w:val="16"/>
        </w:rPr>
        <w:t>tification des coûts :</w:t>
      </w:r>
    </w:p>
    <w:p w:rsidR="00000000" w:rsidRDefault="00E84C7E">
      <w:pPr>
        <w:pStyle w:val="Standard"/>
        <w:tabs>
          <w:tab w:val="left" w:pos="356"/>
        </w:tabs>
        <w:snapToGrid w:val="0"/>
        <w:jc w:val="both"/>
        <w:rPr>
          <w:rFonts w:ascii="Tahoma" w:hAnsi="Tahoma" w:cs="Tahoma"/>
          <w:sz w:val="16"/>
          <w:szCs w:val="16"/>
        </w:rPr>
      </w:pPr>
    </w:p>
    <w:p w:rsidR="00000000" w:rsidRDefault="00E84C7E">
      <w:pPr>
        <w:pStyle w:val="Standard"/>
        <w:tabs>
          <w:tab w:val="left" w:pos="356"/>
        </w:tabs>
        <w:snapToGrid w:val="0"/>
        <w:jc w:val="both"/>
        <w:rPr>
          <w:rFonts w:ascii="Tahoma" w:hAnsi="Tahoma" w:cs="Tahoma"/>
          <w:sz w:val="16"/>
          <w:szCs w:val="16"/>
        </w:rPr>
      </w:pPr>
      <w:r>
        <w:rPr>
          <w:rFonts w:ascii="Tahoma" w:hAnsi="Tahoma" w:cs="Tahoma"/>
          <w:b/>
          <w:bCs/>
          <w:sz w:val="16"/>
          <w:szCs w:val="16"/>
        </w:rPr>
        <w:t>1/ Présentation d’offres par des fournisseurs, des prestataires, des sous-traitants</w:t>
      </w:r>
      <w:r>
        <w:rPr>
          <w:rFonts w:ascii="Tahoma" w:hAnsi="Tahoma" w:cs="Tahoma"/>
          <w:b/>
          <w:bCs/>
          <w:sz w:val="16"/>
          <w:szCs w:val="16"/>
        </w:rPr>
        <w:t>…</w:t>
      </w:r>
    </w:p>
    <w:p w:rsidR="00000000" w:rsidRDefault="00E84C7E">
      <w:pPr>
        <w:pStyle w:val="Standard"/>
        <w:tabs>
          <w:tab w:val="left" w:pos="356"/>
        </w:tabs>
        <w:snapToGrid w:val="0"/>
        <w:jc w:val="both"/>
        <w:rPr>
          <w:rFonts w:ascii="Tahoma" w:hAnsi="Tahoma" w:cs="Tahoma"/>
          <w:sz w:val="16"/>
          <w:szCs w:val="16"/>
        </w:rPr>
      </w:pPr>
      <w:r>
        <w:rPr>
          <w:rFonts w:ascii="Tahoma" w:hAnsi="Tahoma" w:cs="Tahoma"/>
          <w:sz w:val="16"/>
          <w:szCs w:val="16"/>
        </w:rPr>
        <w:t>Les pièces justificatives à fournir peuvent être :</w:t>
      </w:r>
    </w:p>
    <w:p w:rsidR="00000000" w:rsidRDefault="00E84C7E">
      <w:pPr>
        <w:pStyle w:val="Standard"/>
        <w:numPr>
          <w:ilvl w:val="0"/>
          <w:numId w:val="22"/>
        </w:numPr>
        <w:tabs>
          <w:tab w:val="left" w:pos="356"/>
        </w:tabs>
        <w:snapToGrid w:val="0"/>
        <w:jc w:val="both"/>
        <w:rPr>
          <w:rFonts w:ascii="Tahoma" w:hAnsi="Tahoma" w:cs="Tahoma"/>
          <w:sz w:val="16"/>
          <w:szCs w:val="16"/>
        </w:rPr>
      </w:pPr>
      <w:r>
        <w:rPr>
          <w:rFonts w:ascii="Tahoma" w:hAnsi="Tahoma" w:cs="Tahoma"/>
          <w:sz w:val="16"/>
          <w:szCs w:val="16"/>
        </w:rPr>
        <w:t>des devis ;</w:t>
      </w:r>
    </w:p>
    <w:p w:rsidR="00000000" w:rsidRDefault="00E84C7E">
      <w:pPr>
        <w:pStyle w:val="Standard"/>
        <w:numPr>
          <w:ilvl w:val="0"/>
          <w:numId w:val="22"/>
        </w:numPr>
        <w:tabs>
          <w:tab w:val="left" w:pos="356"/>
        </w:tabs>
        <w:snapToGrid w:val="0"/>
        <w:jc w:val="both"/>
        <w:rPr>
          <w:rFonts w:ascii="Tahoma" w:hAnsi="Tahoma" w:cs="Tahoma"/>
          <w:sz w:val="16"/>
          <w:szCs w:val="16"/>
        </w:rPr>
      </w:pPr>
      <w:r>
        <w:rPr>
          <w:rFonts w:ascii="Tahoma" w:hAnsi="Tahoma" w:cs="Tahoma"/>
          <w:sz w:val="16"/>
          <w:szCs w:val="16"/>
        </w:rPr>
        <w:t>des factures pro-forma ;</w:t>
      </w:r>
    </w:p>
    <w:p w:rsidR="00000000" w:rsidRDefault="00E84C7E">
      <w:pPr>
        <w:pStyle w:val="Standard"/>
        <w:numPr>
          <w:ilvl w:val="0"/>
          <w:numId w:val="22"/>
        </w:numPr>
        <w:tabs>
          <w:tab w:val="left" w:pos="356"/>
        </w:tabs>
        <w:snapToGrid w:val="0"/>
        <w:jc w:val="both"/>
        <w:rPr>
          <w:rFonts w:ascii="Tahoma" w:hAnsi="Tahoma" w:cs="Tahoma"/>
          <w:sz w:val="16"/>
          <w:szCs w:val="16"/>
        </w:rPr>
      </w:pPr>
      <w:r>
        <w:rPr>
          <w:rFonts w:ascii="Tahoma" w:hAnsi="Tahoma" w:cs="Tahoma"/>
          <w:sz w:val="16"/>
          <w:szCs w:val="16"/>
        </w:rPr>
        <w:t>des projets de conventions / contrats de sous-traitance ;</w:t>
      </w:r>
    </w:p>
    <w:p w:rsidR="00000000" w:rsidRDefault="00E84C7E">
      <w:pPr>
        <w:pStyle w:val="Standard"/>
        <w:numPr>
          <w:ilvl w:val="0"/>
          <w:numId w:val="22"/>
        </w:numPr>
        <w:tabs>
          <w:tab w:val="left" w:pos="356"/>
        </w:tabs>
        <w:snapToGrid w:val="0"/>
        <w:jc w:val="both"/>
        <w:rPr>
          <w:rFonts w:ascii="Tahoma" w:hAnsi="Tahoma" w:cs="Tahoma"/>
          <w:sz w:val="16"/>
          <w:szCs w:val="16"/>
        </w:rPr>
      </w:pPr>
      <w:r>
        <w:rPr>
          <w:rFonts w:ascii="Tahoma" w:hAnsi="Tahoma" w:cs="Tahoma"/>
          <w:sz w:val="16"/>
          <w:szCs w:val="16"/>
        </w:rPr>
        <w:t>d</w:t>
      </w:r>
      <w:r>
        <w:rPr>
          <w:rFonts w:ascii="Tahoma" w:hAnsi="Tahoma" w:cs="Tahoma"/>
          <w:sz w:val="16"/>
          <w:szCs w:val="16"/>
        </w:rPr>
        <w:t>es projets de conventions / contrats de prestations ;</w:t>
      </w:r>
    </w:p>
    <w:p w:rsidR="00000000" w:rsidRDefault="00E84C7E">
      <w:pPr>
        <w:pStyle w:val="Standard"/>
        <w:numPr>
          <w:ilvl w:val="0"/>
          <w:numId w:val="22"/>
        </w:numPr>
        <w:tabs>
          <w:tab w:val="left" w:pos="356"/>
        </w:tabs>
        <w:snapToGrid w:val="0"/>
        <w:jc w:val="both"/>
        <w:rPr>
          <w:rFonts w:ascii="Tahoma" w:hAnsi="Tahoma" w:cs="Tahoma"/>
          <w:color w:val="000000"/>
          <w:sz w:val="16"/>
          <w:szCs w:val="16"/>
          <w:highlight w:val="yellow"/>
        </w:rPr>
      </w:pPr>
      <w:r>
        <w:rPr>
          <w:rFonts w:ascii="Tahoma" w:hAnsi="Tahoma" w:cs="Tahoma"/>
          <w:sz w:val="16"/>
          <w:szCs w:val="16"/>
        </w:rPr>
        <w:t>des projets de conventions de mise à disposition (notamment pour les mises à disposition de personnes).</w:t>
      </w:r>
    </w:p>
    <w:p w:rsidR="00000000" w:rsidRDefault="00E84C7E">
      <w:pPr>
        <w:pStyle w:val="Standard"/>
        <w:tabs>
          <w:tab w:val="left" w:pos="356"/>
        </w:tabs>
        <w:snapToGrid w:val="0"/>
        <w:jc w:val="both"/>
        <w:rPr>
          <w:rFonts w:ascii="Tahoma" w:hAnsi="Tahoma" w:cs="Tahoma"/>
          <w:color w:val="000000"/>
          <w:sz w:val="16"/>
          <w:szCs w:val="16"/>
          <w:highlight w:val="yellow"/>
        </w:rPr>
      </w:pPr>
    </w:p>
    <w:p w:rsidR="00000000" w:rsidRDefault="00E84C7E">
      <w:pPr>
        <w:pStyle w:val="Standard"/>
        <w:tabs>
          <w:tab w:val="left" w:pos="356"/>
        </w:tabs>
        <w:snapToGrid w:val="0"/>
        <w:jc w:val="both"/>
        <w:rPr>
          <w:rFonts w:ascii="Tahoma" w:hAnsi="Tahoma" w:cs="Tahoma"/>
          <w:color w:val="000000"/>
          <w:sz w:val="16"/>
          <w:szCs w:val="16"/>
        </w:rPr>
      </w:pPr>
      <w:r>
        <w:rPr>
          <w:rFonts w:ascii="Tahoma" w:hAnsi="Tahoma" w:cs="Tahoma"/>
          <w:color w:val="000000"/>
          <w:sz w:val="16"/>
          <w:szCs w:val="16"/>
        </w:rPr>
        <w:t>Toute dépense d’un montant supérieur à 2 000 € doit être justifiée par 2 devis afin d’en vérifier</w:t>
      </w:r>
      <w:r>
        <w:rPr>
          <w:rFonts w:ascii="Tahoma" w:hAnsi="Tahoma" w:cs="Tahoma"/>
          <w:color w:val="000000"/>
          <w:sz w:val="16"/>
          <w:szCs w:val="16"/>
        </w:rPr>
        <w:t xml:space="preserve"> le montant raisonnable.</w:t>
      </w:r>
    </w:p>
    <w:p w:rsidR="00000000" w:rsidRDefault="00E84C7E">
      <w:pPr>
        <w:pStyle w:val="Standard"/>
        <w:tabs>
          <w:tab w:val="left" w:pos="356"/>
        </w:tabs>
        <w:snapToGrid w:val="0"/>
        <w:jc w:val="both"/>
        <w:rPr>
          <w:rFonts w:ascii="Tahoma" w:hAnsi="Tahoma" w:cs="Tahoma"/>
          <w:color w:val="000000"/>
          <w:sz w:val="16"/>
          <w:szCs w:val="16"/>
        </w:rPr>
      </w:pPr>
      <w:r>
        <w:rPr>
          <w:rFonts w:ascii="Tahoma" w:hAnsi="Tahoma" w:cs="Tahoma"/>
          <w:color w:val="000000"/>
          <w:sz w:val="16"/>
          <w:szCs w:val="16"/>
        </w:rPr>
        <w:t>Toute dépense d’un montant supérieur à 90 000€ doit être justifiée par 3 devis.</w:t>
      </w:r>
    </w:p>
    <w:p w:rsidR="00000000" w:rsidRDefault="00E84C7E">
      <w:pPr>
        <w:pStyle w:val="Standard"/>
        <w:tabs>
          <w:tab w:val="left" w:pos="356"/>
        </w:tabs>
        <w:snapToGrid w:val="0"/>
        <w:jc w:val="both"/>
        <w:rPr>
          <w:rFonts w:ascii="Tahoma" w:hAnsi="Tahoma" w:cs="Tahoma"/>
          <w:color w:val="000000"/>
          <w:sz w:val="16"/>
          <w:szCs w:val="16"/>
          <w:highlight w:val="yellow"/>
        </w:rPr>
      </w:pPr>
      <w:r>
        <w:rPr>
          <w:rFonts w:ascii="Tahoma" w:hAnsi="Tahoma" w:cs="Tahoma"/>
          <w:color w:val="000000"/>
          <w:sz w:val="16"/>
          <w:szCs w:val="16"/>
        </w:rPr>
        <w:t>En présence de plusieurs devis, la dépense éligible retenue est déterminée sur la base du prix le plus bas avec une marge de 15%.</w:t>
      </w:r>
    </w:p>
    <w:p w:rsidR="00000000" w:rsidRDefault="00E84C7E">
      <w:pPr>
        <w:pStyle w:val="Standard"/>
        <w:tabs>
          <w:tab w:val="left" w:pos="356"/>
        </w:tabs>
        <w:snapToGrid w:val="0"/>
        <w:jc w:val="both"/>
        <w:rPr>
          <w:rFonts w:ascii="Tahoma" w:hAnsi="Tahoma" w:cs="Tahoma"/>
          <w:color w:val="000000"/>
          <w:sz w:val="16"/>
          <w:szCs w:val="16"/>
          <w:highlight w:val="yellow"/>
        </w:rPr>
      </w:pPr>
    </w:p>
    <w:p w:rsidR="00000000" w:rsidRDefault="00E84C7E">
      <w:pPr>
        <w:pStyle w:val="Standard"/>
        <w:tabs>
          <w:tab w:val="left" w:pos="356"/>
        </w:tabs>
        <w:snapToGrid w:val="0"/>
        <w:jc w:val="both"/>
        <w:rPr>
          <w:rFonts w:ascii="Tahoma" w:hAnsi="Tahoma" w:cs="Tahoma"/>
          <w:color w:val="000000"/>
          <w:sz w:val="16"/>
          <w:szCs w:val="16"/>
        </w:rPr>
      </w:pPr>
      <w:r>
        <w:rPr>
          <w:rFonts w:ascii="Tahoma" w:hAnsi="Tahoma" w:cs="Tahoma"/>
          <w:color w:val="000000"/>
          <w:sz w:val="16"/>
          <w:szCs w:val="16"/>
          <w:u w:val="single"/>
        </w:rPr>
        <w:t>Cas particulier :</w:t>
      </w:r>
    </w:p>
    <w:p w:rsidR="00000000" w:rsidRDefault="00E84C7E">
      <w:pPr>
        <w:pStyle w:val="Standard"/>
        <w:tabs>
          <w:tab w:val="left" w:pos="356"/>
        </w:tabs>
        <w:snapToGrid w:val="0"/>
        <w:jc w:val="both"/>
        <w:rPr>
          <w:rFonts w:ascii="Tahoma" w:hAnsi="Tahoma" w:cs="Tahoma"/>
          <w:sz w:val="16"/>
          <w:szCs w:val="16"/>
        </w:rPr>
      </w:pPr>
      <w:r>
        <w:rPr>
          <w:rFonts w:ascii="Tahoma" w:hAnsi="Tahoma" w:cs="Tahoma"/>
          <w:color w:val="000000"/>
          <w:sz w:val="16"/>
          <w:szCs w:val="16"/>
        </w:rPr>
        <w:t>D</w:t>
      </w:r>
      <w:r>
        <w:rPr>
          <w:rFonts w:ascii="Tahoma" w:hAnsi="Tahoma" w:cs="Tahoma"/>
          <w:color w:val="000000"/>
          <w:sz w:val="16"/>
          <w:szCs w:val="16"/>
        </w:rPr>
        <w:t>a</w:t>
      </w:r>
      <w:r>
        <w:rPr>
          <w:rFonts w:ascii="Tahoma" w:hAnsi="Tahoma" w:cs="Tahoma"/>
          <w:color w:val="000000"/>
          <w:sz w:val="16"/>
          <w:szCs w:val="16"/>
        </w:rPr>
        <w:t>ns le cas de l’impossibilité de fournir plus d’un devis, le demandeur devra transmettre un argumentaire détaillé.</w:t>
      </w:r>
    </w:p>
    <w:p w:rsidR="00000000" w:rsidRDefault="00E84C7E">
      <w:pPr>
        <w:pStyle w:val="Standard"/>
        <w:tabs>
          <w:tab w:val="left" w:pos="356"/>
        </w:tabs>
        <w:snapToGrid w:val="0"/>
        <w:jc w:val="both"/>
        <w:rPr>
          <w:rFonts w:ascii="Tahoma" w:hAnsi="Tahoma" w:cs="Tahoma"/>
          <w:sz w:val="16"/>
          <w:szCs w:val="16"/>
        </w:rPr>
      </w:pPr>
    </w:p>
    <w:p w:rsidR="00000000" w:rsidRDefault="00E84C7E">
      <w:pPr>
        <w:pStyle w:val="Standard"/>
        <w:tabs>
          <w:tab w:val="left" w:pos="356"/>
        </w:tabs>
        <w:snapToGrid w:val="0"/>
        <w:jc w:val="both"/>
        <w:rPr>
          <w:rFonts w:ascii="Tahoma" w:hAnsi="Tahoma" w:cs="Tahoma"/>
          <w:sz w:val="16"/>
          <w:szCs w:val="16"/>
        </w:rPr>
      </w:pPr>
      <w:r>
        <w:rPr>
          <w:rFonts w:ascii="Tahoma" w:hAnsi="Tahoma" w:cs="Tahoma"/>
          <w:b/>
          <w:bCs/>
          <w:sz w:val="16"/>
          <w:szCs w:val="16"/>
        </w:rPr>
        <w:t>2/ Dans le cadre d’un marché public</w:t>
      </w:r>
    </w:p>
    <w:p w:rsidR="00000000" w:rsidRDefault="00E84C7E">
      <w:pPr>
        <w:pStyle w:val="Standard"/>
        <w:tabs>
          <w:tab w:val="left" w:pos="356"/>
        </w:tabs>
        <w:snapToGrid w:val="0"/>
        <w:jc w:val="both"/>
        <w:rPr>
          <w:rFonts w:ascii="Tahoma" w:hAnsi="Tahoma" w:cs="Tahoma"/>
          <w:sz w:val="16"/>
          <w:szCs w:val="16"/>
        </w:rPr>
      </w:pPr>
      <w:r>
        <w:rPr>
          <w:rFonts w:ascii="Tahoma" w:hAnsi="Tahoma" w:cs="Tahoma"/>
          <w:sz w:val="16"/>
          <w:szCs w:val="16"/>
        </w:rPr>
        <w:t>Le demandeur devra fournir des éléments démontrant que le projet est suffisamment bien défini pour permet</w:t>
      </w:r>
      <w:r>
        <w:rPr>
          <w:rFonts w:ascii="Tahoma" w:hAnsi="Tahoma" w:cs="Tahoma"/>
          <w:sz w:val="16"/>
          <w:szCs w:val="16"/>
        </w:rPr>
        <w:t>tre de justifier du montant de l’aide demandé et la manière dont est déterminé le prix du marché.</w:t>
      </w:r>
    </w:p>
    <w:p w:rsidR="00000000" w:rsidRDefault="00E84C7E">
      <w:pPr>
        <w:pStyle w:val="Standard"/>
        <w:tabs>
          <w:tab w:val="left" w:pos="356"/>
        </w:tabs>
        <w:snapToGrid w:val="0"/>
        <w:jc w:val="both"/>
        <w:rPr>
          <w:rFonts w:ascii="Tahoma" w:hAnsi="Tahoma" w:cs="Tahoma"/>
          <w:sz w:val="16"/>
          <w:szCs w:val="16"/>
        </w:rPr>
      </w:pPr>
    </w:p>
    <w:p w:rsidR="00000000" w:rsidRDefault="00E84C7E">
      <w:pPr>
        <w:pStyle w:val="Standard"/>
        <w:snapToGrid w:val="0"/>
        <w:jc w:val="both"/>
        <w:rPr>
          <w:rFonts w:ascii="Tahoma" w:hAnsi="Tahoma" w:cs="Tahoma"/>
          <w:sz w:val="16"/>
          <w:szCs w:val="16"/>
        </w:rPr>
      </w:pPr>
      <w:r>
        <w:rPr>
          <w:rFonts w:ascii="Tahoma" w:hAnsi="Tahoma" w:cs="Tahoma"/>
          <w:color w:val="000000"/>
          <w:sz w:val="16"/>
          <w:szCs w:val="16"/>
        </w:rPr>
        <w:t xml:space="preserve">S’il le juge nécessaire, le service instructeur pourra demander des pièces justificatives supplémentaires. </w:t>
      </w:r>
      <w:r>
        <w:rPr>
          <w:rFonts w:ascii="Tahoma" w:hAnsi="Tahoma" w:cs="Tahoma"/>
          <w:sz w:val="16"/>
          <w:szCs w:val="16"/>
        </w:rPr>
        <w:t>Dans tous les cas, la justification des coûts doit</w:t>
      </w:r>
      <w:r>
        <w:rPr>
          <w:rFonts w:ascii="Tahoma" w:hAnsi="Tahoma" w:cs="Tahoma"/>
          <w:sz w:val="16"/>
          <w:szCs w:val="16"/>
        </w:rPr>
        <w:t xml:space="preserve"> se baser sur des documents ou des références documentaires en cours de validité.</w:t>
      </w:r>
    </w:p>
    <w:p w:rsidR="00000000" w:rsidRDefault="00E84C7E">
      <w:pPr>
        <w:pStyle w:val="Standard"/>
        <w:jc w:val="both"/>
        <w:rPr>
          <w:rFonts w:ascii="Tahoma" w:hAnsi="Tahoma" w:cs="Tahoma"/>
          <w:sz w:val="16"/>
          <w:szCs w:val="16"/>
        </w:rPr>
      </w:pPr>
    </w:p>
    <w:p w:rsidR="00000000" w:rsidRDefault="00E84C7E">
      <w:pPr>
        <w:pStyle w:val="normalformulaire"/>
        <w:rPr>
          <w:rFonts w:cs="Tahoma"/>
          <w:b/>
          <w:szCs w:val="16"/>
        </w:rPr>
      </w:pPr>
      <w:r>
        <w:rPr>
          <w:b/>
          <w:szCs w:val="16"/>
        </w:rPr>
        <w:t>RAPPEL</w:t>
      </w:r>
      <w:r>
        <w:rPr>
          <w:b/>
          <w:szCs w:val="16"/>
        </w:rPr>
        <w:t xml:space="preserve"> :</w:t>
      </w:r>
    </w:p>
    <w:p w:rsidR="00000000" w:rsidRDefault="00E84C7E">
      <w:pPr>
        <w:pStyle w:val="Standard"/>
        <w:autoSpaceDE w:val="0"/>
        <w:jc w:val="both"/>
        <w:rPr>
          <w:rFonts w:ascii="Tahoma" w:hAnsi="Tahoma" w:cs="Tahoma"/>
          <w:b/>
          <w:sz w:val="16"/>
          <w:szCs w:val="16"/>
        </w:rPr>
      </w:pPr>
      <w:r>
        <w:rPr>
          <w:rFonts w:ascii="Tahoma" w:hAnsi="Tahoma" w:cs="Tahoma"/>
          <w:b/>
          <w:sz w:val="16"/>
          <w:szCs w:val="16"/>
        </w:rPr>
        <w:t xml:space="preserve">La signature du devis, bon de commande, convention de sous-traitance </w:t>
      </w:r>
      <w:r>
        <w:rPr>
          <w:rFonts w:ascii="Tahoma" w:hAnsi="Tahoma" w:cs="Tahoma"/>
          <w:b/>
          <w:sz w:val="16"/>
          <w:szCs w:val="16"/>
        </w:rPr>
        <w:t xml:space="preserve">ou la notification d’un marché public </w:t>
      </w:r>
      <w:r>
        <w:rPr>
          <w:rFonts w:ascii="Tahoma" w:hAnsi="Tahoma" w:cs="Tahoma"/>
          <w:b/>
          <w:sz w:val="16"/>
          <w:szCs w:val="16"/>
        </w:rPr>
        <w:t>par le demandeur valent commencement d’exécution du proje</w:t>
      </w:r>
      <w:r>
        <w:rPr>
          <w:rFonts w:ascii="Tahoma" w:hAnsi="Tahoma" w:cs="Tahoma"/>
          <w:b/>
          <w:sz w:val="16"/>
          <w:szCs w:val="16"/>
        </w:rPr>
        <w:t>t.</w:t>
      </w:r>
    </w:p>
    <w:p w:rsidR="00000000" w:rsidRDefault="00E84C7E">
      <w:pPr>
        <w:pStyle w:val="Standard"/>
        <w:autoSpaceDE w:val="0"/>
        <w:jc w:val="both"/>
        <w:rPr>
          <w:rFonts w:ascii="Tahoma" w:hAnsi="Tahoma" w:cs="Tahoma"/>
          <w:b/>
          <w:sz w:val="16"/>
          <w:szCs w:val="16"/>
        </w:rPr>
      </w:pPr>
    </w:p>
    <w:p w:rsidR="00000000" w:rsidRDefault="00E84C7E">
      <w:pPr>
        <w:pStyle w:val="normalformulaire"/>
        <w:autoSpaceDE w:val="0"/>
        <w:rPr>
          <w:b/>
          <w:bCs/>
          <w:color w:val="006B6B"/>
          <w:sz w:val="12"/>
          <w:szCs w:val="12"/>
        </w:rPr>
      </w:pPr>
      <w:r>
        <w:rPr>
          <w:b/>
          <w:bCs/>
          <w:color w:val="006B6B"/>
          <w:szCs w:val="16"/>
        </w:rPr>
        <w:t>D</w:t>
      </w:r>
      <w:r>
        <w:rPr>
          <w:b/>
          <w:bCs/>
          <w:color w:val="006B6B"/>
          <w:szCs w:val="16"/>
        </w:rPr>
        <w:t>épenses de rémunération</w:t>
      </w:r>
    </w:p>
    <w:p w:rsidR="00000000" w:rsidRDefault="00E84C7E">
      <w:pPr>
        <w:pStyle w:val="normalformulaire"/>
        <w:autoSpaceDE w:val="0"/>
        <w:rPr>
          <w:b/>
          <w:bCs/>
          <w:color w:val="006B6B"/>
          <w:sz w:val="12"/>
          <w:szCs w:val="12"/>
        </w:rPr>
      </w:pPr>
    </w:p>
    <w:p w:rsidR="00000000" w:rsidRDefault="00E84C7E">
      <w:pPr>
        <w:pStyle w:val="Standard"/>
        <w:snapToGrid w:val="0"/>
        <w:jc w:val="both"/>
        <w:rPr>
          <w:rFonts w:ascii="Tahoma" w:hAnsi="Tahoma" w:cs="Tahoma"/>
          <w:sz w:val="16"/>
          <w:szCs w:val="16"/>
        </w:rPr>
      </w:pPr>
      <w:r>
        <w:rPr>
          <w:rFonts w:ascii="Tahoma" w:hAnsi="Tahoma" w:cs="Tahoma"/>
          <w:sz w:val="16"/>
          <w:szCs w:val="16"/>
        </w:rPr>
        <w:t xml:space="preserve">Le demandeur peut mobiliser son propre personnel pour réaliser tout ou partie de l’opération. Les dépenses </w:t>
      </w:r>
      <w:r>
        <w:rPr>
          <w:rFonts w:ascii="Tahoma" w:hAnsi="Tahoma" w:cs="Tahoma"/>
          <w:sz w:val="16"/>
          <w:szCs w:val="16"/>
        </w:rPr>
        <w:t xml:space="preserve">prévisionnelles « Dépenses de rémunération </w:t>
      </w:r>
      <w:r>
        <w:rPr>
          <w:rFonts w:ascii="Tahoma" w:hAnsi="Tahoma" w:cs="Tahoma"/>
          <w:sz w:val="16"/>
          <w:szCs w:val="16"/>
        </w:rPr>
        <w:t>au réel »</w:t>
      </w:r>
      <w:r>
        <w:rPr>
          <w:rFonts w:ascii="Tahoma" w:hAnsi="Tahoma" w:cs="Tahoma"/>
          <w:sz w:val="16"/>
          <w:szCs w:val="16"/>
        </w:rPr>
        <w:t xml:space="preserve"> </w:t>
      </w:r>
      <w:r>
        <w:rPr>
          <w:rFonts w:ascii="Tahoma" w:hAnsi="Tahoma" w:cs="Tahoma"/>
          <w:sz w:val="16"/>
          <w:szCs w:val="16"/>
        </w:rPr>
        <w:t xml:space="preserve">(deuxième tableau </w:t>
      </w:r>
      <w:r>
        <w:rPr>
          <w:rFonts w:ascii="Tahoma" w:hAnsi="Tahoma" w:cs="Tahoma"/>
          <w:sz w:val="16"/>
          <w:szCs w:val="16"/>
        </w:rPr>
        <w:t xml:space="preserve">du </w:t>
      </w:r>
      <w:r>
        <w:rPr>
          <w:rFonts w:ascii="Tahoma" w:hAnsi="Tahoma" w:cs="Tahoma"/>
          <w:sz w:val="16"/>
          <w:szCs w:val="16"/>
        </w:rPr>
        <w:t>paragraphe « dépenses prévisionnelles »)</w:t>
      </w:r>
      <w:r>
        <w:rPr>
          <w:rFonts w:ascii="Tahoma" w:hAnsi="Tahoma" w:cs="Tahoma"/>
          <w:sz w:val="16"/>
          <w:szCs w:val="16"/>
        </w:rPr>
        <w:t xml:space="preserve"> doiv</w:t>
      </w:r>
      <w:r>
        <w:rPr>
          <w:rFonts w:ascii="Tahoma" w:hAnsi="Tahoma" w:cs="Tahoma"/>
          <w:sz w:val="16"/>
          <w:szCs w:val="16"/>
        </w:rPr>
        <w:t>ent être justifiées.</w:t>
      </w:r>
    </w:p>
    <w:p w:rsidR="00000000" w:rsidRDefault="00E84C7E">
      <w:pPr>
        <w:pStyle w:val="Standard"/>
        <w:snapToGrid w:val="0"/>
        <w:jc w:val="both"/>
        <w:rPr>
          <w:rFonts w:ascii="Tahoma" w:hAnsi="Tahoma" w:cs="Tahoma"/>
          <w:sz w:val="16"/>
          <w:szCs w:val="16"/>
        </w:rPr>
      </w:pPr>
    </w:p>
    <w:p w:rsidR="00000000" w:rsidRDefault="00E84C7E">
      <w:pPr>
        <w:pStyle w:val="Standard"/>
        <w:snapToGrid w:val="0"/>
        <w:jc w:val="both"/>
        <w:rPr>
          <w:rFonts w:ascii="Tahoma" w:hAnsi="Tahoma" w:cs="Tahoma"/>
          <w:sz w:val="16"/>
          <w:szCs w:val="16"/>
        </w:rPr>
      </w:pPr>
      <w:r>
        <w:rPr>
          <w:rFonts w:ascii="Tahoma" w:hAnsi="Tahoma" w:cs="Tahoma"/>
          <w:sz w:val="16"/>
          <w:szCs w:val="16"/>
        </w:rPr>
        <w:t>L'aide sera calculée sur la base des frais de personnel établis de la manière suivante :</w:t>
      </w:r>
    </w:p>
    <w:p w:rsidR="00000000" w:rsidRDefault="00E84C7E">
      <w:pPr>
        <w:pStyle w:val="Standard"/>
        <w:numPr>
          <w:ilvl w:val="0"/>
          <w:numId w:val="8"/>
        </w:numPr>
        <w:snapToGrid w:val="0"/>
        <w:ind w:left="426"/>
        <w:jc w:val="both"/>
        <w:rPr>
          <w:rFonts w:ascii="Tahoma" w:hAnsi="Tahoma" w:cs="Tahoma"/>
          <w:sz w:val="16"/>
          <w:szCs w:val="16"/>
        </w:rPr>
      </w:pPr>
      <w:r>
        <w:rPr>
          <w:rFonts w:ascii="Tahoma" w:hAnsi="Tahoma" w:cs="Tahoma"/>
          <w:sz w:val="16"/>
          <w:szCs w:val="16"/>
        </w:rPr>
        <w:t xml:space="preserve">un coût journalier </w:t>
      </w:r>
      <w:r>
        <w:rPr>
          <w:rFonts w:ascii="Tahoma" w:hAnsi="Tahoma" w:cs="Tahoma"/>
          <w:sz w:val="16"/>
          <w:szCs w:val="16"/>
        </w:rPr>
        <w:t>est</w:t>
      </w:r>
      <w:r>
        <w:rPr>
          <w:rFonts w:ascii="Tahoma" w:hAnsi="Tahoma" w:cs="Tahoma"/>
          <w:sz w:val="16"/>
          <w:szCs w:val="16"/>
        </w:rPr>
        <w:t xml:space="preserve"> déterminé </w:t>
      </w:r>
      <w:r>
        <w:rPr>
          <w:rFonts w:ascii="Tahoma" w:hAnsi="Tahoma" w:cs="Tahoma"/>
          <w:sz w:val="16"/>
          <w:szCs w:val="16"/>
        </w:rPr>
        <w:t xml:space="preserve">ainsi : </w:t>
      </w:r>
      <w:r>
        <w:rPr>
          <w:rFonts w:ascii="Tahoma" w:hAnsi="Tahoma" w:cs="Tahoma"/>
          <w:sz w:val="16"/>
          <w:szCs w:val="16"/>
        </w:rPr>
        <w:t xml:space="preserve">coût salarial </w:t>
      </w:r>
      <w:r>
        <w:rPr>
          <w:rFonts w:ascii="Tahoma" w:hAnsi="Tahoma" w:cs="Tahoma"/>
          <w:sz w:val="16"/>
          <w:szCs w:val="16"/>
        </w:rPr>
        <w:t xml:space="preserve">(= </w:t>
      </w:r>
      <w:r>
        <w:rPr>
          <w:rFonts w:ascii="Tahoma" w:hAnsi="Tahoma" w:cs="Tahoma"/>
          <w:sz w:val="16"/>
          <w:szCs w:val="16"/>
        </w:rPr>
        <w:t>total salaire brut chargé</w:t>
      </w:r>
      <w:r>
        <w:rPr>
          <w:rFonts w:ascii="Tahoma" w:hAnsi="Tahoma" w:cs="Tahoma"/>
          <w:sz w:val="16"/>
          <w:szCs w:val="16"/>
        </w:rPr>
        <w:t>)</w:t>
      </w:r>
      <w:r>
        <w:rPr>
          <w:rFonts w:ascii="Tahoma" w:hAnsi="Tahoma" w:cs="Tahoma"/>
          <w:sz w:val="16"/>
          <w:szCs w:val="16"/>
        </w:rPr>
        <w:t xml:space="preserve"> sur la période / nombre de jours travaillés sur la période ;</w:t>
      </w:r>
    </w:p>
    <w:p w:rsidR="00000000" w:rsidRDefault="00E84C7E">
      <w:pPr>
        <w:pStyle w:val="Standard"/>
        <w:numPr>
          <w:ilvl w:val="0"/>
          <w:numId w:val="8"/>
        </w:numPr>
        <w:snapToGrid w:val="0"/>
        <w:ind w:left="426"/>
        <w:jc w:val="both"/>
        <w:rPr>
          <w:rFonts w:ascii="Tahoma" w:hAnsi="Tahoma" w:cs="Tahoma"/>
          <w:sz w:val="16"/>
          <w:szCs w:val="16"/>
        </w:rPr>
      </w:pPr>
      <w:r>
        <w:rPr>
          <w:rFonts w:ascii="Tahoma" w:hAnsi="Tahoma" w:cs="Tahoma"/>
          <w:sz w:val="16"/>
          <w:szCs w:val="16"/>
        </w:rPr>
        <w:t>ce coût journalier est multiplié par le nombre de jours travaillés dédiés à l’opération ;</w:t>
      </w:r>
    </w:p>
    <w:p w:rsidR="00000000" w:rsidRDefault="00E84C7E">
      <w:pPr>
        <w:pStyle w:val="Standard"/>
        <w:numPr>
          <w:ilvl w:val="0"/>
          <w:numId w:val="8"/>
        </w:numPr>
        <w:snapToGrid w:val="0"/>
        <w:ind w:left="426"/>
        <w:jc w:val="both"/>
        <w:rPr>
          <w:rFonts w:ascii="Tahoma" w:hAnsi="Tahoma" w:cs="Tahoma"/>
          <w:sz w:val="16"/>
          <w:szCs w:val="16"/>
        </w:rPr>
      </w:pPr>
      <w:r>
        <w:rPr>
          <w:rFonts w:ascii="Tahoma" w:hAnsi="Tahoma" w:cs="Tahoma"/>
          <w:sz w:val="16"/>
          <w:szCs w:val="16"/>
        </w:rPr>
        <w:t>La période de référence doit être définie en mois entiers uniquement.</w:t>
      </w:r>
    </w:p>
    <w:p w:rsidR="00000000" w:rsidRDefault="00E84C7E">
      <w:pPr>
        <w:pStyle w:val="Standard"/>
        <w:snapToGrid w:val="0"/>
        <w:jc w:val="both"/>
        <w:rPr>
          <w:rFonts w:ascii="Tahoma" w:hAnsi="Tahoma" w:cs="Tahoma"/>
          <w:sz w:val="16"/>
          <w:szCs w:val="16"/>
        </w:rPr>
      </w:pPr>
    </w:p>
    <w:p w:rsidR="00000000" w:rsidRDefault="00E84C7E">
      <w:pPr>
        <w:pStyle w:val="Standard"/>
        <w:snapToGrid w:val="0"/>
        <w:jc w:val="both"/>
        <w:rPr>
          <w:rFonts w:ascii="Tahoma" w:hAnsi="Tahoma" w:cs="Tahoma"/>
          <w:b/>
          <w:sz w:val="16"/>
          <w:szCs w:val="16"/>
        </w:rPr>
      </w:pPr>
      <w:r>
        <w:rPr>
          <w:rFonts w:ascii="Tahoma" w:hAnsi="Tahoma" w:cs="Tahoma"/>
          <w:sz w:val="16"/>
          <w:szCs w:val="16"/>
        </w:rPr>
        <w:t>Les pièces justificatives à fournir sont les suivantes :</w:t>
      </w:r>
    </w:p>
    <w:p w:rsidR="00000000" w:rsidRDefault="00E84C7E">
      <w:pPr>
        <w:pStyle w:val="Standard"/>
        <w:snapToGrid w:val="0"/>
        <w:jc w:val="both"/>
        <w:rPr>
          <w:rFonts w:ascii="Tahoma" w:hAnsi="Tahoma" w:cs="Tahoma"/>
          <w:b/>
          <w:sz w:val="16"/>
          <w:szCs w:val="16"/>
        </w:rPr>
      </w:pPr>
    </w:p>
    <w:p w:rsidR="00000000" w:rsidRDefault="00E84C7E">
      <w:pPr>
        <w:pStyle w:val="Standard"/>
        <w:snapToGrid w:val="0"/>
        <w:jc w:val="both"/>
        <w:rPr>
          <w:rFonts w:ascii="Tahoma" w:hAnsi="Tahoma" w:cs="Tahoma"/>
          <w:sz w:val="16"/>
          <w:szCs w:val="16"/>
        </w:rPr>
      </w:pPr>
      <w:r>
        <w:rPr>
          <w:rFonts w:ascii="Tahoma" w:hAnsi="Tahoma" w:cs="Tahoma"/>
          <w:b/>
          <w:sz w:val="16"/>
          <w:szCs w:val="16"/>
        </w:rPr>
        <w:t>1/ Justification des coûts salariaux</w:t>
      </w:r>
    </w:p>
    <w:p w:rsidR="00000000" w:rsidRDefault="00E84C7E">
      <w:pPr>
        <w:pStyle w:val="Standard"/>
        <w:snapToGrid w:val="0"/>
        <w:jc w:val="both"/>
        <w:rPr>
          <w:rFonts w:ascii="Tahoma" w:hAnsi="Tahoma" w:cs="Tahoma"/>
          <w:sz w:val="16"/>
          <w:szCs w:val="16"/>
        </w:rPr>
      </w:pPr>
      <w:r>
        <w:rPr>
          <w:rFonts w:ascii="Tahoma" w:hAnsi="Tahoma" w:cs="Tahoma"/>
          <w:sz w:val="16"/>
          <w:szCs w:val="16"/>
        </w:rPr>
        <w:t xml:space="preserve">Les coûts salariaux éligibles à </w:t>
      </w:r>
      <w:r>
        <w:rPr>
          <w:rFonts w:ascii="Tahoma" w:hAnsi="Tahoma" w:cs="Tahoma"/>
          <w:sz w:val="16"/>
          <w:szCs w:val="16"/>
        </w:rPr>
        <w:t>l’</w:t>
      </w:r>
      <w:r>
        <w:rPr>
          <w:rFonts w:ascii="Tahoma" w:hAnsi="Tahoma" w:cs="Tahoma"/>
          <w:sz w:val="16"/>
          <w:szCs w:val="16"/>
        </w:rPr>
        <w:t>aide intègrent les frais de rémunération et les cotisations sociales patronales et salariales liées ainsi que les traitements accessoires prévus dans le contrat de travail ou dans la convention collective. Les taxes et le</w:t>
      </w:r>
      <w:r>
        <w:rPr>
          <w:rFonts w:ascii="Tahoma" w:hAnsi="Tahoma" w:cs="Tahoma"/>
          <w:sz w:val="16"/>
          <w:szCs w:val="16"/>
        </w:rPr>
        <w:t>s charges sociales sur les salaires sont également éligibles.</w:t>
      </w:r>
    </w:p>
    <w:p w:rsidR="00000000" w:rsidRDefault="00E84C7E">
      <w:pPr>
        <w:pStyle w:val="NormalWeb"/>
        <w:numPr>
          <w:ilvl w:val="0"/>
          <w:numId w:val="13"/>
        </w:numPr>
        <w:spacing w:after="0" w:line="216" w:lineRule="auto"/>
        <w:ind w:left="426"/>
        <w:rPr>
          <w:rFonts w:ascii="Tahoma" w:hAnsi="Tahoma" w:cs="Tahoma"/>
          <w:sz w:val="16"/>
          <w:szCs w:val="16"/>
        </w:rPr>
      </w:pPr>
      <w:r>
        <w:rPr>
          <w:rFonts w:ascii="Tahoma" w:hAnsi="Tahoma" w:cs="Tahoma"/>
          <w:sz w:val="16"/>
          <w:szCs w:val="16"/>
        </w:rPr>
        <w:t>La rémunération et les cotisations sociales patronales et salariales :</w:t>
      </w:r>
    </w:p>
    <w:p w:rsidR="00000000" w:rsidRDefault="00E84C7E">
      <w:pPr>
        <w:pStyle w:val="Standard"/>
        <w:numPr>
          <w:ilvl w:val="1"/>
          <w:numId w:val="13"/>
        </w:numPr>
        <w:ind w:left="851"/>
        <w:jc w:val="both"/>
        <w:rPr>
          <w:rFonts w:ascii="Tahoma" w:hAnsi="Tahoma" w:cs="Tahoma"/>
          <w:sz w:val="16"/>
          <w:szCs w:val="16"/>
        </w:rPr>
      </w:pPr>
      <w:r>
        <w:rPr>
          <w:rFonts w:ascii="Tahoma" w:hAnsi="Tahoma" w:cs="Tahoma"/>
          <w:sz w:val="16"/>
          <w:szCs w:val="16"/>
        </w:rPr>
        <w:lastRenderedPageBreak/>
        <w:t>si le salarié est déjà embauché : un bulletin de salaire, le journal de paie ou la déclaration annuelle des données sociale</w:t>
      </w:r>
      <w:r>
        <w:rPr>
          <w:rFonts w:ascii="Tahoma" w:hAnsi="Tahoma" w:cs="Tahoma"/>
          <w:sz w:val="16"/>
          <w:szCs w:val="16"/>
        </w:rPr>
        <w:t>s (DADS) ;</w:t>
      </w:r>
    </w:p>
    <w:p w:rsidR="00000000" w:rsidRDefault="00E84C7E">
      <w:pPr>
        <w:pStyle w:val="Standard"/>
        <w:numPr>
          <w:ilvl w:val="1"/>
          <w:numId w:val="13"/>
        </w:numPr>
        <w:ind w:left="851"/>
        <w:jc w:val="both"/>
        <w:rPr>
          <w:rFonts w:ascii="Tahoma" w:hAnsi="Tahoma" w:cs="Tahoma"/>
          <w:sz w:val="16"/>
          <w:szCs w:val="16"/>
        </w:rPr>
      </w:pPr>
      <w:r>
        <w:rPr>
          <w:rFonts w:ascii="Tahoma" w:hAnsi="Tahoma" w:cs="Tahoma"/>
          <w:sz w:val="16"/>
          <w:szCs w:val="16"/>
        </w:rPr>
        <w:t>si l’embauche d’un salarié est prévue : le projet du contrat de travail ou tout élément probant permettant d’apprécier le coût du salarié (par exemple un extrait de la grille des salaires de la structure pour la fonction à occuper, un extrait de</w:t>
      </w:r>
      <w:r>
        <w:rPr>
          <w:rFonts w:ascii="Tahoma" w:hAnsi="Tahoma" w:cs="Tahoma"/>
          <w:sz w:val="16"/>
          <w:szCs w:val="16"/>
        </w:rPr>
        <w:t xml:space="preserve"> la convention collective appliquée au sein de la structure, statut de la société…) ;</w:t>
      </w:r>
    </w:p>
    <w:p w:rsidR="00000000" w:rsidRDefault="00E84C7E">
      <w:pPr>
        <w:pStyle w:val="Standard"/>
        <w:numPr>
          <w:ilvl w:val="1"/>
          <w:numId w:val="13"/>
        </w:numPr>
        <w:ind w:left="851"/>
        <w:jc w:val="both"/>
        <w:rPr>
          <w:rFonts w:ascii="Tahoma" w:hAnsi="Tahoma" w:cs="Tahoma"/>
          <w:sz w:val="16"/>
          <w:szCs w:val="16"/>
        </w:rPr>
      </w:pPr>
      <w:r>
        <w:rPr>
          <w:rFonts w:ascii="Tahoma" w:hAnsi="Tahoma" w:cs="Tahoma"/>
          <w:sz w:val="16"/>
          <w:szCs w:val="16"/>
        </w:rPr>
        <w:t xml:space="preserve">si présentation de la rémunération du gérant : statuts de la société ou procès-verbal de l’assemblée </w:t>
      </w:r>
      <w:r>
        <w:rPr>
          <w:rFonts w:ascii="Tahoma" w:hAnsi="Tahoma" w:cs="Tahoma"/>
          <w:sz w:val="16"/>
          <w:szCs w:val="16"/>
        </w:rPr>
        <w:t>g</w:t>
      </w:r>
      <w:r>
        <w:rPr>
          <w:rFonts w:ascii="Tahoma" w:hAnsi="Tahoma" w:cs="Tahoma"/>
          <w:sz w:val="16"/>
          <w:szCs w:val="16"/>
        </w:rPr>
        <w:t>énérale de la société.</w:t>
      </w:r>
    </w:p>
    <w:p w:rsidR="00000000" w:rsidRDefault="00E84C7E">
      <w:pPr>
        <w:pStyle w:val="NormalWeb"/>
        <w:numPr>
          <w:ilvl w:val="0"/>
          <w:numId w:val="13"/>
        </w:numPr>
        <w:spacing w:after="0" w:line="216" w:lineRule="auto"/>
        <w:ind w:left="426"/>
        <w:rPr>
          <w:rFonts w:ascii="Tahoma" w:hAnsi="Tahoma" w:cs="Tahoma"/>
          <w:color w:val="000000"/>
          <w:sz w:val="16"/>
          <w:szCs w:val="16"/>
        </w:rPr>
      </w:pPr>
      <w:r>
        <w:rPr>
          <w:rFonts w:ascii="Tahoma" w:hAnsi="Tahoma" w:cs="Tahoma"/>
          <w:sz w:val="16"/>
          <w:szCs w:val="16"/>
        </w:rPr>
        <w:t>Les traitements accessoires sont des primes o</w:t>
      </w:r>
      <w:r>
        <w:rPr>
          <w:rFonts w:ascii="Tahoma" w:hAnsi="Tahoma" w:cs="Tahoma"/>
          <w:sz w:val="16"/>
          <w:szCs w:val="16"/>
        </w:rPr>
        <w:t>u indemnités pour sujétions, risques, pénibilités ou indemnités attachées à une fonction particulière. Ils sont à justifier par l’envoi d’un contrat de travail, d’un extrait de la convention collective appliquée au sein de la structure ou un extrait des st</w:t>
      </w:r>
      <w:r>
        <w:rPr>
          <w:rFonts w:ascii="Tahoma" w:hAnsi="Tahoma" w:cs="Tahoma"/>
          <w:sz w:val="16"/>
          <w:szCs w:val="16"/>
        </w:rPr>
        <w:t>atuts de la structure.</w:t>
      </w:r>
    </w:p>
    <w:p w:rsidR="00000000" w:rsidRDefault="00E84C7E">
      <w:pPr>
        <w:pStyle w:val="Standard"/>
        <w:numPr>
          <w:ilvl w:val="0"/>
          <w:numId w:val="13"/>
        </w:numPr>
        <w:autoSpaceDE w:val="0"/>
        <w:snapToGrid w:val="0"/>
        <w:ind w:left="426"/>
        <w:jc w:val="both"/>
        <w:rPr>
          <w:rFonts w:ascii="Tahoma" w:hAnsi="Tahoma" w:cs="Tahoma"/>
          <w:color w:val="000000"/>
          <w:sz w:val="16"/>
          <w:szCs w:val="16"/>
        </w:rPr>
      </w:pPr>
      <w:r>
        <w:rPr>
          <w:rFonts w:ascii="Tahoma" w:hAnsi="Tahoma" w:cs="Tahoma"/>
          <w:color w:val="000000"/>
          <w:sz w:val="16"/>
          <w:szCs w:val="16"/>
        </w:rPr>
        <w:t>Les taxes et les charges sociales sur les salaires : Les dépenses éligibles dans cette rubrique sont les taxes sur salaires, les cotisations à médecine du travail, la participation financière de l’employeur à la formation continue et</w:t>
      </w:r>
      <w:r>
        <w:rPr>
          <w:rFonts w:ascii="Tahoma" w:hAnsi="Tahoma" w:cs="Tahoma"/>
          <w:color w:val="000000"/>
          <w:sz w:val="16"/>
          <w:szCs w:val="16"/>
        </w:rPr>
        <w:t xml:space="preserve"> le 1% logement. Les pièces justificatives à joindre à la demande d’aide pour ce type de dépenses prévisionnelles sont les bulletin</w:t>
      </w:r>
      <w:r>
        <w:rPr>
          <w:rFonts w:ascii="Tahoma" w:hAnsi="Tahoma" w:cs="Tahoma"/>
          <w:color w:val="000000"/>
          <w:sz w:val="16"/>
          <w:szCs w:val="16"/>
        </w:rPr>
        <w:t>s</w:t>
      </w:r>
      <w:r>
        <w:rPr>
          <w:rFonts w:ascii="Tahoma" w:hAnsi="Tahoma" w:cs="Tahoma"/>
          <w:color w:val="000000"/>
          <w:sz w:val="16"/>
          <w:szCs w:val="16"/>
        </w:rPr>
        <w:t xml:space="preserve"> de salaire.</w:t>
      </w:r>
    </w:p>
    <w:p w:rsidR="00000000" w:rsidRDefault="00E84C7E">
      <w:pPr>
        <w:pStyle w:val="Standard"/>
        <w:autoSpaceDE w:val="0"/>
        <w:snapToGrid w:val="0"/>
        <w:jc w:val="both"/>
        <w:rPr>
          <w:rFonts w:ascii="Tahoma" w:hAnsi="Tahoma" w:cs="Tahoma"/>
          <w:color w:val="000000"/>
          <w:sz w:val="16"/>
          <w:szCs w:val="16"/>
        </w:rPr>
      </w:pPr>
    </w:p>
    <w:p w:rsidR="00000000" w:rsidRDefault="00E84C7E">
      <w:pPr>
        <w:pStyle w:val="Standard"/>
        <w:snapToGrid w:val="0"/>
        <w:jc w:val="both"/>
        <w:rPr>
          <w:rFonts w:ascii="Tahoma" w:hAnsi="Tahoma" w:cs="Tahoma"/>
          <w:sz w:val="16"/>
          <w:szCs w:val="16"/>
        </w:rPr>
      </w:pPr>
      <w:r>
        <w:rPr>
          <w:rFonts w:ascii="Tahoma" w:hAnsi="Tahoma" w:cs="Tahoma"/>
          <w:b/>
          <w:sz w:val="16"/>
          <w:szCs w:val="16"/>
        </w:rPr>
        <w:t>2/ Justification de la durée de la période de référence</w:t>
      </w:r>
    </w:p>
    <w:p w:rsidR="00000000" w:rsidRDefault="00E84C7E">
      <w:pPr>
        <w:pStyle w:val="Standard"/>
        <w:snapToGrid w:val="0"/>
        <w:jc w:val="both"/>
        <w:rPr>
          <w:b/>
          <w:color w:val="008080"/>
          <w:sz w:val="16"/>
          <w:szCs w:val="16"/>
        </w:rPr>
      </w:pPr>
      <w:r>
        <w:rPr>
          <w:rFonts w:ascii="Tahoma" w:hAnsi="Tahoma" w:cs="Tahoma"/>
          <w:sz w:val="16"/>
          <w:szCs w:val="16"/>
        </w:rPr>
        <w:t xml:space="preserve">Le coût journalier </w:t>
      </w:r>
      <w:r>
        <w:rPr>
          <w:rFonts w:ascii="Tahoma" w:hAnsi="Tahoma" w:cs="Tahoma"/>
          <w:sz w:val="16"/>
          <w:szCs w:val="16"/>
        </w:rPr>
        <w:t>est</w:t>
      </w:r>
      <w:r>
        <w:rPr>
          <w:rFonts w:ascii="Tahoma" w:hAnsi="Tahoma" w:cs="Tahoma"/>
          <w:sz w:val="16"/>
          <w:szCs w:val="16"/>
        </w:rPr>
        <w:t xml:space="preserve"> déterminé en rapportant les coû</w:t>
      </w:r>
      <w:r>
        <w:rPr>
          <w:rFonts w:ascii="Tahoma" w:hAnsi="Tahoma" w:cs="Tahoma"/>
          <w:sz w:val="16"/>
          <w:szCs w:val="16"/>
        </w:rPr>
        <w:t>ts salariaux éligibles à la durée théorique du travail sur la période de référence, cette durée théorique est calculée sur la base du prévisionnel de nombre de jours travaillés par an par l’intervenant de la structure.</w:t>
      </w:r>
    </w:p>
    <w:p w:rsidR="00000000" w:rsidRDefault="00E84C7E">
      <w:pPr>
        <w:pStyle w:val="normalformulaire"/>
        <w:autoSpaceDE w:val="0"/>
        <w:rPr>
          <w:b/>
          <w:color w:val="008080"/>
          <w:szCs w:val="16"/>
        </w:rPr>
      </w:pPr>
    </w:p>
    <w:p w:rsidR="00000000" w:rsidRDefault="00E84C7E">
      <w:pPr>
        <w:autoSpaceDE w:val="0"/>
        <w:rPr>
          <w:rFonts w:eastAsia="Times New Roman"/>
          <w:color w:val="000000"/>
          <w:sz w:val="16"/>
          <w:szCs w:val="16"/>
        </w:rPr>
      </w:pPr>
      <w:r>
        <w:rPr>
          <w:rFonts w:ascii="Tahoma" w:eastAsia="Times New Roman" w:hAnsi="Tahoma" w:cs="Times New Roman"/>
          <w:b/>
          <w:bCs/>
          <w:color w:val="006B6B"/>
          <w:sz w:val="16"/>
          <w:szCs w:val="16"/>
        </w:rPr>
        <w:t>D</w:t>
      </w:r>
      <w:r>
        <w:rPr>
          <w:rFonts w:ascii="Tahoma" w:eastAsia="Times New Roman" w:hAnsi="Tahoma" w:cs="Times New Roman"/>
          <w:b/>
          <w:bCs/>
          <w:color w:val="006B6B"/>
          <w:sz w:val="16"/>
          <w:szCs w:val="16"/>
        </w:rPr>
        <w:t>épenses sur frais réels et dépenses</w:t>
      </w:r>
      <w:r>
        <w:rPr>
          <w:rFonts w:ascii="Tahoma" w:eastAsia="Times New Roman" w:hAnsi="Tahoma" w:cs="Times New Roman"/>
          <w:b/>
          <w:bCs/>
          <w:color w:val="006B6B"/>
          <w:sz w:val="16"/>
          <w:szCs w:val="16"/>
        </w:rPr>
        <w:t xml:space="preserve"> </w:t>
      </w:r>
      <w:r>
        <w:rPr>
          <w:rFonts w:ascii="Tahoma" w:eastAsia="Times New Roman" w:hAnsi="Tahoma" w:cs="Times New Roman"/>
          <w:b/>
          <w:bCs/>
          <w:color w:val="006B6B"/>
          <w:sz w:val="16"/>
          <w:szCs w:val="16"/>
        </w:rPr>
        <w:t>au forfait</w:t>
      </w:r>
    </w:p>
    <w:p w:rsidR="00000000" w:rsidRDefault="00E84C7E">
      <w:pPr>
        <w:pStyle w:val="normalformulaire"/>
        <w:autoSpaceDE w:val="0"/>
        <w:rPr>
          <w:rFonts w:cs="Tahoma"/>
          <w:color w:val="000000"/>
          <w:szCs w:val="16"/>
        </w:rPr>
      </w:pPr>
    </w:p>
    <w:p w:rsidR="00000000" w:rsidRDefault="00E84C7E">
      <w:pPr>
        <w:pStyle w:val="Standard"/>
        <w:snapToGrid w:val="0"/>
        <w:jc w:val="both"/>
        <w:rPr>
          <w:rFonts w:ascii="Tahoma" w:hAnsi="Tahoma" w:cs="Tahoma"/>
          <w:color w:val="000000"/>
          <w:sz w:val="16"/>
          <w:szCs w:val="16"/>
        </w:rPr>
      </w:pPr>
      <w:r>
        <w:rPr>
          <w:rFonts w:ascii="Tahoma" w:hAnsi="Tahoma" w:cs="Tahoma"/>
          <w:color w:val="000000"/>
          <w:sz w:val="16"/>
          <w:szCs w:val="16"/>
        </w:rPr>
        <w:t xml:space="preserve">Les prévisions de frais professionnels (frais de déplacement, de restauration, d’hébergement…) doivent être accompagnées d’un justificatif </w:t>
      </w:r>
      <w:r>
        <w:rPr>
          <w:rFonts w:ascii="Tahoma" w:hAnsi="Tahoma" w:cs="Tahoma"/>
          <w:color w:val="000000"/>
          <w:sz w:val="16"/>
          <w:szCs w:val="16"/>
        </w:rPr>
        <w:t>(</w:t>
      </w:r>
      <w:r>
        <w:rPr>
          <w:rFonts w:ascii="Tahoma" w:hAnsi="Tahoma" w:cs="Tahoma"/>
          <w:color w:val="000000"/>
          <w:sz w:val="16"/>
          <w:szCs w:val="16"/>
        </w:rPr>
        <w:t>troisième</w:t>
      </w:r>
      <w:r>
        <w:rPr>
          <w:rFonts w:ascii="Tahoma" w:hAnsi="Tahoma" w:cs="Tahoma"/>
          <w:color w:val="000000"/>
          <w:sz w:val="16"/>
          <w:szCs w:val="16"/>
        </w:rPr>
        <w:t xml:space="preserve"> </w:t>
      </w:r>
      <w:r>
        <w:rPr>
          <w:rFonts w:ascii="Tahoma" w:hAnsi="Tahoma" w:cs="Tahoma"/>
          <w:color w:val="000000"/>
          <w:sz w:val="16"/>
          <w:szCs w:val="16"/>
        </w:rPr>
        <w:t xml:space="preserve">et quatrième </w:t>
      </w:r>
      <w:r>
        <w:rPr>
          <w:rFonts w:ascii="Tahoma" w:hAnsi="Tahoma" w:cs="Tahoma"/>
          <w:color w:val="000000"/>
          <w:sz w:val="16"/>
          <w:szCs w:val="16"/>
        </w:rPr>
        <w:t>tableau</w:t>
      </w:r>
      <w:r>
        <w:rPr>
          <w:rFonts w:ascii="Tahoma" w:hAnsi="Tahoma" w:cs="Tahoma"/>
          <w:color w:val="000000"/>
          <w:sz w:val="16"/>
          <w:szCs w:val="16"/>
        </w:rPr>
        <w:t>x</w:t>
      </w:r>
      <w:r>
        <w:rPr>
          <w:rFonts w:ascii="Tahoma" w:hAnsi="Tahoma" w:cs="Tahoma"/>
          <w:color w:val="000000"/>
          <w:sz w:val="16"/>
          <w:szCs w:val="16"/>
        </w:rPr>
        <w:t xml:space="preserve"> </w:t>
      </w:r>
      <w:r>
        <w:rPr>
          <w:rFonts w:ascii="Tahoma" w:hAnsi="Tahoma" w:cs="Tahoma"/>
          <w:color w:val="000000"/>
          <w:sz w:val="16"/>
          <w:szCs w:val="16"/>
        </w:rPr>
        <w:t xml:space="preserve">du </w:t>
      </w:r>
      <w:r>
        <w:rPr>
          <w:rFonts w:ascii="Tahoma" w:hAnsi="Tahoma" w:cs="Tahoma"/>
          <w:color w:val="000000"/>
          <w:sz w:val="16"/>
          <w:szCs w:val="16"/>
        </w:rPr>
        <w:t>paragraphe « dépenses prévisionnelles »)</w:t>
      </w:r>
      <w:r>
        <w:rPr>
          <w:rFonts w:ascii="Tahoma" w:hAnsi="Tahoma" w:cs="Tahoma"/>
          <w:color w:val="000000"/>
          <w:sz w:val="16"/>
          <w:szCs w:val="16"/>
        </w:rPr>
        <w:t>.</w:t>
      </w:r>
    </w:p>
    <w:p w:rsidR="00000000" w:rsidRDefault="00E84C7E">
      <w:pPr>
        <w:pStyle w:val="Standard"/>
        <w:snapToGrid w:val="0"/>
        <w:jc w:val="both"/>
        <w:rPr>
          <w:rFonts w:ascii="Tahoma" w:hAnsi="Tahoma" w:cs="Tahoma"/>
          <w:color w:val="000000"/>
          <w:sz w:val="16"/>
          <w:szCs w:val="16"/>
        </w:rPr>
      </w:pPr>
    </w:p>
    <w:p w:rsidR="00000000" w:rsidRDefault="00E84C7E">
      <w:pPr>
        <w:pStyle w:val="Standard"/>
        <w:snapToGrid w:val="0"/>
        <w:jc w:val="both"/>
        <w:rPr>
          <w:rFonts w:ascii="Tahoma" w:hAnsi="Tahoma" w:cs="Tahoma"/>
          <w:b/>
          <w:sz w:val="16"/>
          <w:szCs w:val="16"/>
        </w:rPr>
      </w:pPr>
      <w:r>
        <w:rPr>
          <w:rFonts w:ascii="Tahoma" w:hAnsi="Tahoma" w:cs="Tahoma"/>
          <w:b/>
          <w:sz w:val="16"/>
          <w:szCs w:val="16"/>
        </w:rPr>
        <w:t>1/ les dépenses sur frais</w:t>
      </w:r>
      <w:r>
        <w:rPr>
          <w:rFonts w:ascii="Tahoma" w:hAnsi="Tahoma" w:cs="Tahoma"/>
          <w:b/>
          <w:sz w:val="16"/>
          <w:szCs w:val="16"/>
        </w:rPr>
        <w:t xml:space="preserve"> réel : dépenses faisant l’objet d’une facturation :</w:t>
      </w:r>
      <w:r>
        <w:rPr>
          <w:rFonts w:ascii="Tahoma" w:hAnsi="Tahoma" w:cs="Tahoma"/>
          <w:sz w:val="16"/>
          <w:szCs w:val="16"/>
        </w:rPr>
        <w:t xml:space="preserve"> cf. </w:t>
      </w:r>
      <w:r>
        <w:rPr>
          <w:rFonts w:ascii="Tahoma" w:hAnsi="Tahoma" w:cs="Tahoma"/>
          <w:sz w:val="16"/>
          <w:szCs w:val="16"/>
        </w:rPr>
        <w:t>paragraphe précédent :</w:t>
      </w:r>
      <w:r>
        <w:rPr>
          <w:rFonts w:ascii="Tahoma" w:hAnsi="Tahoma" w:cs="Tahoma"/>
          <w:sz w:val="16"/>
          <w:szCs w:val="16"/>
        </w:rPr>
        <w:t xml:space="preserve"> « dépenses </w:t>
      </w:r>
      <w:r>
        <w:rPr>
          <w:rFonts w:ascii="Tahoma" w:hAnsi="Tahoma" w:cs="Tahoma"/>
          <w:sz w:val="16"/>
          <w:szCs w:val="16"/>
        </w:rPr>
        <w:t>facturées</w:t>
      </w:r>
      <w:r>
        <w:rPr>
          <w:rFonts w:ascii="Tahoma" w:hAnsi="Tahoma" w:cs="Tahoma"/>
          <w:sz w:val="16"/>
          <w:szCs w:val="16"/>
        </w:rPr>
        <w:t xml:space="preserve"> à supporter par le demandeur ».</w:t>
      </w:r>
    </w:p>
    <w:p w:rsidR="00000000" w:rsidRDefault="00E84C7E">
      <w:pPr>
        <w:pStyle w:val="Standard"/>
        <w:rPr>
          <w:rFonts w:ascii="Tahoma" w:hAnsi="Tahoma" w:cs="Tahoma"/>
          <w:b/>
          <w:sz w:val="16"/>
          <w:szCs w:val="16"/>
        </w:rPr>
      </w:pPr>
    </w:p>
    <w:p w:rsidR="00000000" w:rsidRDefault="00E84C7E">
      <w:pPr>
        <w:pStyle w:val="Standard"/>
        <w:rPr>
          <w:rFonts w:ascii="Tahoma" w:hAnsi="Tahoma" w:cs="Tahoma"/>
          <w:sz w:val="16"/>
          <w:szCs w:val="16"/>
        </w:rPr>
      </w:pPr>
      <w:r>
        <w:rPr>
          <w:rFonts w:ascii="Tahoma" w:hAnsi="Tahoma" w:cs="Tahoma"/>
          <w:b/>
          <w:sz w:val="16"/>
          <w:szCs w:val="16"/>
        </w:rPr>
        <w:t>2/ Les dépenses f</w:t>
      </w:r>
      <w:r>
        <w:rPr>
          <w:rFonts w:ascii="Tahoma" w:hAnsi="Tahoma" w:cs="Tahoma"/>
          <w:b/>
          <w:sz w:val="16"/>
          <w:szCs w:val="16"/>
        </w:rPr>
        <w:t>orfaitaires :</w:t>
      </w:r>
    </w:p>
    <w:p w:rsidR="00000000" w:rsidRDefault="00E84C7E">
      <w:pPr>
        <w:pStyle w:val="Standard"/>
        <w:jc w:val="both"/>
        <w:rPr>
          <w:rFonts w:ascii="Tahoma" w:hAnsi="Tahoma" w:cs="Tahoma"/>
          <w:sz w:val="16"/>
          <w:szCs w:val="16"/>
        </w:rPr>
      </w:pPr>
      <w:r>
        <w:rPr>
          <w:rFonts w:ascii="Tahoma" w:hAnsi="Tahoma" w:cs="Tahoma"/>
          <w:sz w:val="16"/>
          <w:szCs w:val="16"/>
        </w:rPr>
        <w:t xml:space="preserve">Dans le cas d’utilisation d’un </w:t>
      </w:r>
      <w:r>
        <w:rPr>
          <w:rFonts w:ascii="Tahoma" w:hAnsi="Tahoma" w:cs="Tahoma"/>
          <w:sz w:val="16"/>
          <w:szCs w:val="16"/>
        </w:rPr>
        <w:t>barème</w:t>
      </w:r>
      <w:r>
        <w:rPr>
          <w:rFonts w:ascii="Tahoma" w:hAnsi="Tahoma" w:cs="Tahoma"/>
          <w:sz w:val="16"/>
          <w:szCs w:val="16"/>
        </w:rPr>
        <w:t xml:space="preserve"> usuel interne à la structure pour justifier de la dép</w:t>
      </w:r>
      <w:r>
        <w:rPr>
          <w:rFonts w:ascii="Tahoma" w:hAnsi="Tahoma" w:cs="Tahoma"/>
          <w:sz w:val="16"/>
          <w:szCs w:val="16"/>
        </w:rPr>
        <w:t>ense, il convient de le joindre à votre demande. Les pièces justificatives à fournir dans ce cas de figure peuvent être :</w:t>
      </w:r>
    </w:p>
    <w:p w:rsidR="00000000" w:rsidRDefault="00E84C7E">
      <w:pPr>
        <w:pStyle w:val="Standard"/>
        <w:numPr>
          <w:ilvl w:val="0"/>
          <w:numId w:val="5"/>
        </w:numPr>
        <w:ind w:left="426"/>
        <w:jc w:val="both"/>
        <w:rPr>
          <w:rFonts w:ascii="Tahoma" w:hAnsi="Tahoma" w:cs="Tahoma"/>
          <w:sz w:val="16"/>
          <w:szCs w:val="16"/>
        </w:rPr>
      </w:pPr>
      <w:r>
        <w:rPr>
          <w:rFonts w:ascii="Tahoma" w:hAnsi="Tahoma" w:cs="Tahoma"/>
          <w:sz w:val="16"/>
          <w:szCs w:val="16"/>
        </w:rPr>
        <w:t>u</w:t>
      </w:r>
      <w:r>
        <w:rPr>
          <w:rFonts w:ascii="Tahoma" w:hAnsi="Tahoma" w:cs="Tahoma"/>
          <w:sz w:val="16"/>
          <w:szCs w:val="16"/>
        </w:rPr>
        <w:t>n e</w:t>
      </w:r>
      <w:r>
        <w:rPr>
          <w:rFonts w:ascii="Tahoma" w:hAnsi="Tahoma" w:cs="Tahoma"/>
          <w:sz w:val="16"/>
          <w:szCs w:val="16"/>
        </w:rPr>
        <w:t>xtrait de la convention collective appliquée au sein de la structure ;</w:t>
      </w:r>
    </w:p>
    <w:p w:rsidR="00000000" w:rsidRDefault="00E84C7E">
      <w:pPr>
        <w:pStyle w:val="Standard"/>
        <w:numPr>
          <w:ilvl w:val="0"/>
          <w:numId w:val="5"/>
        </w:numPr>
        <w:ind w:left="426"/>
        <w:jc w:val="both"/>
        <w:rPr>
          <w:rFonts w:ascii="Tahoma" w:hAnsi="Tahoma" w:cs="Tahoma"/>
          <w:sz w:val="16"/>
          <w:szCs w:val="16"/>
        </w:rPr>
      </w:pPr>
      <w:r>
        <w:rPr>
          <w:rFonts w:ascii="Tahoma" w:hAnsi="Tahoma" w:cs="Tahoma"/>
          <w:sz w:val="16"/>
          <w:szCs w:val="16"/>
        </w:rPr>
        <w:t>u</w:t>
      </w:r>
      <w:r>
        <w:rPr>
          <w:rFonts w:ascii="Tahoma" w:hAnsi="Tahoma" w:cs="Tahoma"/>
          <w:sz w:val="16"/>
          <w:szCs w:val="16"/>
        </w:rPr>
        <w:t>n e</w:t>
      </w:r>
      <w:r>
        <w:rPr>
          <w:rFonts w:ascii="Tahoma" w:hAnsi="Tahoma" w:cs="Tahoma"/>
          <w:sz w:val="16"/>
          <w:szCs w:val="16"/>
        </w:rPr>
        <w:t>xtrait de l’accord d’entreprise ;</w:t>
      </w:r>
    </w:p>
    <w:p w:rsidR="00000000" w:rsidRDefault="00E84C7E">
      <w:pPr>
        <w:pStyle w:val="Standard"/>
        <w:numPr>
          <w:ilvl w:val="0"/>
          <w:numId w:val="5"/>
        </w:numPr>
        <w:ind w:left="426"/>
        <w:jc w:val="both"/>
        <w:rPr>
          <w:rFonts w:ascii="Tahoma" w:hAnsi="Tahoma" w:cs="Tahoma"/>
          <w:sz w:val="16"/>
          <w:szCs w:val="16"/>
        </w:rPr>
      </w:pPr>
      <w:r>
        <w:rPr>
          <w:rFonts w:ascii="Tahoma" w:hAnsi="Tahoma" w:cs="Tahoma"/>
          <w:sz w:val="16"/>
          <w:szCs w:val="16"/>
        </w:rPr>
        <w:t xml:space="preserve">un </w:t>
      </w:r>
      <w:r>
        <w:rPr>
          <w:rFonts w:ascii="Tahoma" w:hAnsi="Tahoma" w:cs="Tahoma"/>
          <w:sz w:val="16"/>
          <w:szCs w:val="16"/>
        </w:rPr>
        <w:t>extrait des statut</w:t>
      </w:r>
      <w:r>
        <w:rPr>
          <w:rFonts w:ascii="Tahoma" w:hAnsi="Tahoma" w:cs="Tahoma"/>
          <w:sz w:val="16"/>
          <w:szCs w:val="16"/>
        </w:rPr>
        <w:t>s de la structure ;</w:t>
      </w:r>
    </w:p>
    <w:p w:rsidR="00000000" w:rsidRDefault="00E84C7E">
      <w:pPr>
        <w:pStyle w:val="Standard"/>
        <w:numPr>
          <w:ilvl w:val="0"/>
          <w:numId w:val="5"/>
        </w:numPr>
        <w:ind w:left="426"/>
        <w:jc w:val="both"/>
        <w:rPr>
          <w:rFonts w:ascii="Tahoma" w:hAnsi="Tahoma" w:cs="Tahoma"/>
          <w:sz w:val="16"/>
          <w:szCs w:val="16"/>
        </w:rPr>
      </w:pPr>
      <w:r>
        <w:rPr>
          <w:rFonts w:ascii="Tahoma" w:hAnsi="Tahoma" w:cs="Tahoma"/>
          <w:sz w:val="16"/>
          <w:szCs w:val="16"/>
        </w:rPr>
        <w:t xml:space="preserve">une </w:t>
      </w:r>
      <w:r>
        <w:rPr>
          <w:rFonts w:ascii="Tahoma" w:hAnsi="Tahoma" w:cs="Tahoma"/>
          <w:sz w:val="16"/>
          <w:szCs w:val="16"/>
        </w:rPr>
        <w:t>copie de la délibération de l’organe décisionnel fixant les modalités de prise en charge par la structure des frais professionnels.</w:t>
      </w:r>
    </w:p>
    <w:p w:rsidR="00000000" w:rsidRDefault="00E84C7E">
      <w:pPr>
        <w:pStyle w:val="Standard"/>
        <w:jc w:val="both"/>
        <w:rPr>
          <w:rFonts w:ascii="Tahoma" w:hAnsi="Tahoma" w:cs="Tahoma"/>
          <w:sz w:val="16"/>
          <w:szCs w:val="16"/>
        </w:rPr>
      </w:pPr>
      <w:r>
        <w:rPr>
          <w:rFonts w:ascii="Tahoma" w:hAnsi="Tahoma" w:cs="Tahoma"/>
          <w:sz w:val="16"/>
          <w:szCs w:val="16"/>
        </w:rPr>
        <w:t xml:space="preserve">Les frais professionnels seront éligibles dans la limite du barème existant dans la structure. </w:t>
      </w:r>
      <w:r>
        <w:rPr>
          <w:rFonts w:ascii="Tahoma" w:hAnsi="Tahoma" w:cs="Tahoma"/>
          <w:sz w:val="16"/>
          <w:szCs w:val="16"/>
        </w:rPr>
        <w:t>À</w:t>
      </w:r>
      <w:r>
        <w:rPr>
          <w:rFonts w:ascii="Tahoma" w:hAnsi="Tahoma" w:cs="Tahoma"/>
          <w:sz w:val="16"/>
          <w:szCs w:val="16"/>
        </w:rPr>
        <w:t xml:space="preserve"> déf</w:t>
      </w:r>
      <w:r>
        <w:rPr>
          <w:rFonts w:ascii="Tahoma" w:hAnsi="Tahoma" w:cs="Tahoma"/>
          <w:sz w:val="16"/>
          <w:szCs w:val="16"/>
        </w:rPr>
        <w:t>aut de barème interne à la structure, le service référent se basera sur :</w:t>
      </w:r>
    </w:p>
    <w:p w:rsidR="00000000" w:rsidRDefault="00E84C7E">
      <w:pPr>
        <w:pStyle w:val="Standard"/>
        <w:numPr>
          <w:ilvl w:val="0"/>
          <w:numId w:val="4"/>
        </w:numPr>
        <w:ind w:left="426"/>
        <w:jc w:val="both"/>
        <w:rPr>
          <w:rFonts w:ascii="Tahoma" w:hAnsi="Tahoma" w:cs="Tahoma"/>
          <w:sz w:val="16"/>
          <w:szCs w:val="16"/>
        </w:rPr>
      </w:pPr>
      <w:r>
        <w:rPr>
          <w:rFonts w:ascii="Tahoma" w:hAnsi="Tahoma" w:cs="Tahoma"/>
          <w:sz w:val="16"/>
          <w:szCs w:val="16"/>
        </w:rPr>
        <w:t>le barème de la fonction publique si le demandeur est un établissement public ou assimilé ;</w:t>
      </w:r>
    </w:p>
    <w:p w:rsidR="00000000" w:rsidRDefault="00E84C7E">
      <w:pPr>
        <w:pStyle w:val="Standard"/>
        <w:numPr>
          <w:ilvl w:val="0"/>
          <w:numId w:val="4"/>
        </w:numPr>
        <w:ind w:left="426"/>
        <w:jc w:val="both"/>
        <w:rPr>
          <w:rFonts w:ascii="Tahoma" w:hAnsi="Tahoma" w:cs="Tahoma"/>
          <w:sz w:val="16"/>
          <w:szCs w:val="16"/>
        </w:rPr>
      </w:pPr>
      <w:r>
        <w:rPr>
          <w:rFonts w:ascii="Tahoma" w:hAnsi="Tahoma" w:cs="Tahoma"/>
          <w:sz w:val="16"/>
          <w:szCs w:val="16"/>
        </w:rPr>
        <w:t xml:space="preserve">le barème fiscal (fixé par bulletin officiel du </w:t>
      </w:r>
      <w:r>
        <w:rPr>
          <w:rFonts w:ascii="Tahoma" w:hAnsi="Tahoma" w:cs="Tahoma"/>
          <w:sz w:val="16"/>
          <w:szCs w:val="16"/>
        </w:rPr>
        <w:t>m</w:t>
      </w:r>
      <w:r>
        <w:rPr>
          <w:rFonts w:ascii="Tahoma" w:hAnsi="Tahoma" w:cs="Tahoma"/>
          <w:sz w:val="16"/>
          <w:szCs w:val="16"/>
        </w:rPr>
        <w:t>inistère des finances) si le demandeur es</w:t>
      </w:r>
      <w:r>
        <w:rPr>
          <w:rFonts w:ascii="Tahoma" w:hAnsi="Tahoma" w:cs="Tahoma"/>
          <w:sz w:val="16"/>
          <w:szCs w:val="16"/>
        </w:rPr>
        <w:t>t un intervenant privé.</w:t>
      </w:r>
    </w:p>
    <w:p w:rsidR="00000000" w:rsidRDefault="00E84C7E">
      <w:pPr>
        <w:pStyle w:val="Standard"/>
        <w:jc w:val="both"/>
        <w:rPr>
          <w:rFonts w:ascii="Tahoma" w:hAnsi="Tahoma" w:cs="Tahoma"/>
          <w:sz w:val="16"/>
          <w:szCs w:val="16"/>
        </w:rPr>
      </w:pPr>
    </w:p>
    <w:p w:rsidR="00000000" w:rsidRDefault="00E84C7E">
      <w:pPr>
        <w:pStyle w:val="Standard"/>
        <w:jc w:val="both"/>
        <w:rPr>
          <w:rFonts w:ascii="Tahoma" w:hAnsi="Tahoma" w:cs="Tahoma"/>
          <w:sz w:val="16"/>
          <w:szCs w:val="16"/>
        </w:rPr>
      </w:pPr>
      <w:r>
        <w:rPr>
          <w:rFonts w:ascii="Tahoma" w:hAnsi="Tahoma" w:cs="Tahoma"/>
          <w:sz w:val="16"/>
          <w:szCs w:val="16"/>
        </w:rPr>
        <w:t>En ce qui concerne les indemnités kilométriques (pour l’utilisation d’un véhicule de service ou de fonction ou d’un véhicule personnel), à défaut de barème interne à la structure, le service référent se basera sur :</w:t>
      </w:r>
    </w:p>
    <w:p w:rsidR="00000000" w:rsidRDefault="00E84C7E">
      <w:pPr>
        <w:pStyle w:val="Standard"/>
        <w:numPr>
          <w:ilvl w:val="0"/>
          <w:numId w:val="16"/>
        </w:numPr>
        <w:ind w:left="426"/>
        <w:jc w:val="both"/>
        <w:rPr>
          <w:rFonts w:ascii="Tahoma" w:hAnsi="Tahoma" w:cs="Tahoma"/>
          <w:sz w:val="16"/>
          <w:szCs w:val="16"/>
        </w:rPr>
      </w:pPr>
      <w:r>
        <w:rPr>
          <w:rFonts w:ascii="Tahoma" w:hAnsi="Tahoma" w:cs="Tahoma"/>
          <w:sz w:val="16"/>
          <w:szCs w:val="16"/>
        </w:rPr>
        <w:t>le barème de la</w:t>
      </w:r>
      <w:r>
        <w:rPr>
          <w:rFonts w:ascii="Tahoma" w:hAnsi="Tahoma" w:cs="Tahoma"/>
          <w:sz w:val="16"/>
          <w:szCs w:val="16"/>
        </w:rPr>
        <w:t xml:space="preserve"> fonction publique si le demandeur est un établissement public ou assimilé ;</w:t>
      </w:r>
    </w:p>
    <w:p w:rsidR="00000000" w:rsidRDefault="00E84C7E">
      <w:pPr>
        <w:pStyle w:val="Standard"/>
        <w:numPr>
          <w:ilvl w:val="0"/>
          <w:numId w:val="16"/>
        </w:numPr>
        <w:autoSpaceDE w:val="0"/>
        <w:ind w:left="426"/>
        <w:jc w:val="both"/>
        <w:rPr>
          <w:rFonts w:cs="Tahoma"/>
          <w:b/>
          <w:color w:val="008080"/>
          <w:sz w:val="16"/>
          <w:szCs w:val="16"/>
        </w:rPr>
      </w:pPr>
      <w:r>
        <w:rPr>
          <w:rFonts w:ascii="Tahoma" w:hAnsi="Tahoma" w:cs="Tahoma"/>
          <w:sz w:val="16"/>
          <w:szCs w:val="16"/>
        </w:rPr>
        <w:t xml:space="preserve">le barème fiscal (fixé par bulletin officiel du ministère des </w:t>
      </w:r>
      <w:r>
        <w:rPr>
          <w:rFonts w:ascii="Tahoma" w:hAnsi="Tahoma" w:cs="Tahoma"/>
          <w:sz w:val="16"/>
          <w:szCs w:val="16"/>
        </w:rPr>
        <w:t>f</w:t>
      </w:r>
      <w:r>
        <w:rPr>
          <w:rFonts w:ascii="Tahoma" w:hAnsi="Tahoma" w:cs="Tahoma"/>
          <w:sz w:val="16"/>
          <w:szCs w:val="16"/>
        </w:rPr>
        <w:t>inances) si le demandeur est un intervenant privé.</w:t>
      </w:r>
    </w:p>
    <w:p w:rsidR="00000000" w:rsidRDefault="00E84C7E">
      <w:pPr>
        <w:pStyle w:val="normalformulaire"/>
        <w:autoSpaceDE w:val="0"/>
        <w:snapToGrid w:val="0"/>
        <w:rPr>
          <w:rFonts w:cs="Tahoma"/>
          <w:b/>
          <w:color w:val="008080"/>
          <w:szCs w:val="16"/>
        </w:rPr>
      </w:pPr>
    </w:p>
    <w:p w:rsidR="00000000" w:rsidRDefault="00E84C7E">
      <w:pPr>
        <w:pStyle w:val="normalformulaire"/>
        <w:rPr>
          <w:szCs w:val="16"/>
        </w:rPr>
      </w:pPr>
    </w:p>
    <w:p w:rsidR="00000000" w:rsidRDefault="00E84C7E">
      <w:pPr>
        <w:pStyle w:val="normalformulaire"/>
        <w:ind w:left="57"/>
        <w:rPr>
          <w:szCs w:val="16"/>
        </w:rPr>
      </w:pPr>
      <w:r>
        <w:rPr>
          <w:b/>
          <w:bCs/>
          <w:color w:val="006B6B"/>
          <w:szCs w:val="16"/>
        </w:rPr>
        <w:lastRenderedPageBreak/>
        <w:t xml:space="preserve">Annexe 1 - Formulaire de confirmation du respect des règles de </w:t>
      </w:r>
      <w:r>
        <w:rPr>
          <w:b/>
          <w:bCs/>
          <w:color w:val="006B6B"/>
          <w:szCs w:val="16"/>
        </w:rPr>
        <w:t>la commande publique</w:t>
      </w:r>
    </w:p>
    <w:p w:rsidR="00000000" w:rsidRDefault="00E84C7E">
      <w:pPr>
        <w:pStyle w:val="normalformulaire"/>
        <w:ind w:left="426" w:hanging="360"/>
        <w:rPr>
          <w:szCs w:val="16"/>
        </w:rPr>
      </w:pPr>
    </w:p>
    <w:p w:rsidR="00000000" w:rsidRDefault="00E84C7E">
      <w:pPr>
        <w:pStyle w:val="normalformulaire"/>
        <w:ind w:left="57"/>
        <w:rPr>
          <w:rFonts w:cs="Tahoma"/>
          <w:szCs w:val="16"/>
        </w:rPr>
      </w:pPr>
      <w:r>
        <w:rPr>
          <w:szCs w:val="16"/>
        </w:rPr>
        <w:t>Cette annexe</w:t>
      </w:r>
      <w:r>
        <w:rPr>
          <w:szCs w:val="16"/>
        </w:rPr>
        <w:t xml:space="preserve"> est à compléter et à joindre au formulaire de demande d’aide si celle-ci est présentée par :</w:t>
      </w:r>
    </w:p>
    <w:p w:rsidR="00000000" w:rsidRDefault="00E84C7E">
      <w:pPr>
        <w:pStyle w:val="normalformulaire"/>
        <w:numPr>
          <w:ilvl w:val="0"/>
          <w:numId w:val="10"/>
        </w:numPr>
        <w:ind w:left="397" w:hanging="340"/>
        <w:rPr>
          <w:rFonts w:cs="Tahoma"/>
          <w:szCs w:val="16"/>
        </w:rPr>
      </w:pPr>
      <w:r>
        <w:rPr>
          <w:rFonts w:cs="Tahoma"/>
          <w:szCs w:val="16"/>
        </w:rPr>
        <w:t xml:space="preserve">Un service de </w:t>
      </w:r>
      <w:r>
        <w:rPr>
          <w:rFonts w:cs="Tahoma"/>
          <w:szCs w:val="16"/>
        </w:rPr>
        <w:t>l’État</w:t>
      </w:r>
      <w:r>
        <w:rPr>
          <w:rFonts w:cs="Tahoma"/>
          <w:szCs w:val="16"/>
        </w:rPr>
        <w:t xml:space="preserve">, un établissement public de </w:t>
      </w:r>
      <w:r>
        <w:rPr>
          <w:rFonts w:cs="Tahoma"/>
          <w:szCs w:val="16"/>
        </w:rPr>
        <w:t>l’État</w:t>
      </w:r>
      <w:r>
        <w:rPr>
          <w:rFonts w:cs="Tahoma"/>
          <w:szCs w:val="16"/>
        </w:rPr>
        <w:t xml:space="preserve"> n’ayant pas un caractère industriel et commercial ;</w:t>
      </w:r>
    </w:p>
    <w:p w:rsidR="00000000" w:rsidRDefault="00E84C7E">
      <w:pPr>
        <w:pStyle w:val="normalformulaire"/>
        <w:numPr>
          <w:ilvl w:val="0"/>
          <w:numId w:val="10"/>
        </w:numPr>
        <w:ind w:left="397" w:hanging="340"/>
        <w:rPr>
          <w:rFonts w:cs="Tahoma"/>
          <w:szCs w:val="16"/>
        </w:rPr>
      </w:pPr>
      <w:r>
        <w:rPr>
          <w:rFonts w:cs="Tahoma"/>
          <w:szCs w:val="16"/>
        </w:rPr>
        <w:t>Une collectivité ter</w:t>
      </w:r>
      <w:r>
        <w:rPr>
          <w:rFonts w:cs="Tahoma"/>
          <w:szCs w:val="16"/>
        </w:rPr>
        <w:t>ritoriale, un établissement public local ;</w:t>
      </w:r>
    </w:p>
    <w:p w:rsidR="00000000" w:rsidRDefault="00E84C7E">
      <w:pPr>
        <w:pStyle w:val="normalformulaire"/>
        <w:numPr>
          <w:ilvl w:val="0"/>
          <w:numId w:val="10"/>
        </w:numPr>
        <w:ind w:left="397" w:hanging="340"/>
        <w:rPr>
          <w:rFonts w:cs="Tahoma"/>
          <w:szCs w:val="16"/>
        </w:rPr>
      </w:pPr>
      <w:r>
        <w:rPr>
          <w:rFonts w:cs="Tahoma"/>
          <w:szCs w:val="16"/>
        </w:rPr>
        <w:t>Un organisme de droit privé mandataire d’un organisme soumis au code des marchés publics ;</w:t>
      </w:r>
    </w:p>
    <w:p w:rsidR="00000000" w:rsidRDefault="00E84C7E">
      <w:pPr>
        <w:pStyle w:val="normalformulaire"/>
        <w:numPr>
          <w:ilvl w:val="0"/>
          <w:numId w:val="10"/>
        </w:numPr>
        <w:ind w:left="397" w:hanging="340"/>
        <w:rPr>
          <w:rFonts w:cs="Tahoma"/>
          <w:szCs w:val="16"/>
        </w:rPr>
      </w:pPr>
      <w:r>
        <w:rPr>
          <w:rFonts w:cs="Tahoma"/>
          <w:szCs w:val="16"/>
        </w:rPr>
        <w:t>Un organisme de droit privé ou public ayant décidé d’appliquer le code des marchés publics ;</w:t>
      </w:r>
    </w:p>
    <w:p w:rsidR="00000000" w:rsidRDefault="00E84C7E">
      <w:pPr>
        <w:pStyle w:val="normalformulaire"/>
        <w:numPr>
          <w:ilvl w:val="0"/>
          <w:numId w:val="10"/>
        </w:numPr>
        <w:ind w:left="397" w:hanging="340"/>
        <w:rPr>
          <w:rFonts w:cs="Tahoma"/>
          <w:szCs w:val="16"/>
        </w:rPr>
      </w:pPr>
      <w:r>
        <w:rPr>
          <w:rFonts w:cs="Tahoma"/>
          <w:szCs w:val="16"/>
        </w:rPr>
        <w:t>Toute structure soumise à l’o</w:t>
      </w:r>
      <w:r>
        <w:rPr>
          <w:rFonts w:cs="Tahoma"/>
          <w:szCs w:val="16"/>
        </w:rPr>
        <w:t xml:space="preserve">rdonnance N°2005-649 du 6 juin 2005 relative aux marchés passés par certaines personnes publiques ou privées </w:t>
      </w:r>
      <w:r>
        <w:rPr>
          <w:rFonts w:cs="Tahoma"/>
          <w:b/>
          <w:szCs w:val="16"/>
        </w:rPr>
        <w:t>comme les organismes reconnus de droit public</w:t>
      </w:r>
      <w:r>
        <w:rPr>
          <w:rFonts w:cs="Tahoma"/>
          <w:szCs w:val="16"/>
        </w:rPr>
        <w:t>.</w:t>
      </w:r>
    </w:p>
    <w:p w:rsidR="00000000" w:rsidRDefault="00E84C7E">
      <w:pPr>
        <w:pStyle w:val="normalformulaire"/>
        <w:rPr>
          <w:rFonts w:cs="Tahoma"/>
          <w:szCs w:val="16"/>
        </w:rPr>
      </w:pPr>
    </w:p>
    <w:p w:rsidR="00000000" w:rsidRDefault="00E84C7E">
      <w:pPr>
        <w:pStyle w:val="Default"/>
        <w:pBdr>
          <w:top w:val="single" w:sz="2" w:space="1" w:color="000000"/>
          <w:left w:val="single" w:sz="2" w:space="1" w:color="000000"/>
          <w:bottom w:val="single" w:sz="2" w:space="1" w:color="000000"/>
          <w:right w:val="single" w:sz="2" w:space="1" w:color="000000"/>
        </w:pBdr>
        <w:tabs>
          <w:tab w:val="left" w:pos="717"/>
        </w:tabs>
        <w:jc w:val="both"/>
        <w:rPr>
          <w:b/>
          <w:bCs/>
          <w:sz w:val="16"/>
          <w:szCs w:val="16"/>
        </w:rPr>
      </w:pPr>
      <w:r>
        <w:rPr>
          <w:b/>
          <w:bCs/>
          <w:sz w:val="16"/>
          <w:szCs w:val="16"/>
        </w:rPr>
        <w:t>ATTENTION :</w:t>
      </w:r>
    </w:p>
    <w:p w:rsidR="00000000" w:rsidRDefault="00E84C7E">
      <w:pPr>
        <w:pStyle w:val="Default"/>
        <w:pBdr>
          <w:top w:val="single" w:sz="2" w:space="1" w:color="000000"/>
          <w:left w:val="single" w:sz="2" w:space="1" w:color="000000"/>
          <w:bottom w:val="single" w:sz="2" w:space="1" w:color="000000"/>
          <w:right w:val="single" w:sz="2" w:space="1" w:color="000000"/>
        </w:pBdr>
        <w:tabs>
          <w:tab w:val="left" w:pos="717"/>
        </w:tabs>
        <w:jc w:val="both"/>
        <w:rPr>
          <w:szCs w:val="16"/>
        </w:rPr>
      </w:pPr>
      <w:r>
        <w:rPr>
          <w:b/>
          <w:bCs/>
          <w:sz w:val="16"/>
          <w:szCs w:val="16"/>
        </w:rPr>
        <w:t xml:space="preserve">Peuvent être considérés comme Organismes Reconnus de Droit Public certaines structures </w:t>
      </w:r>
      <w:r>
        <w:rPr>
          <w:b/>
          <w:bCs/>
          <w:sz w:val="16"/>
          <w:szCs w:val="16"/>
        </w:rPr>
        <w:t>de droit privé (c</w:t>
      </w:r>
      <w:r>
        <w:rPr>
          <w:b/>
          <w:bCs/>
          <w:sz w:val="16"/>
          <w:szCs w:val="16"/>
        </w:rPr>
        <w:t>omme</w:t>
      </w:r>
      <w:r>
        <w:rPr>
          <w:b/>
          <w:bCs/>
          <w:sz w:val="16"/>
          <w:szCs w:val="16"/>
        </w:rPr>
        <w:t xml:space="preserve"> certaines associations loi 1901) </w:t>
      </w:r>
      <w:r>
        <w:rPr>
          <w:b/>
          <w:bCs/>
          <w:sz w:val="16"/>
          <w:szCs w:val="16"/>
        </w:rPr>
        <w:t>lorsqu’</w:t>
      </w:r>
      <w:r>
        <w:rPr>
          <w:b/>
          <w:bCs/>
          <w:sz w:val="16"/>
          <w:szCs w:val="16"/>
        </w:rPr>
        <w:t>elles remplissent les conditions fixées dans la directive européenne 2004/18/CE du 31 mars 2004.</w:t>
      </w:r>
      <w:r>
        <w:rPr>
          <w:sz w:val="16"/>
          <w:szCs w:val="16"/>
        </w:rPr>
        <w:t xml:space="preserve"> </w:t>
      </w:r>
    </w:p>
    <w:p w:rsidR="00000000" w:rsidRDefault="00E84C7E">
      <w:pPr>
        <w:pStyle w:val="normalformulaire"/>
        <w:rPr>
          <w:rFonts w:cs="Tahoma"/>
          <w:szCs w:val="16"/>
        </w:rPr>
      </w:pPr>
    </w:p>
    <w:p w:rsidR="00000000" w:rsidRDefault="00E84C7E">
      <w:pPr>
        <w:pStyle w:val="normalformulaire"/>
      </w:pPr>
    </w:p>
    <w:p w:rsidR="00000000" w:rsidRDefault="00E84C7E">
      <w:pPr>
        <w:pStyle w:val="normalformulaire"/>
      </w:pPr>
    </w:p>
    <w:p w:rsidR="00000000" w:rsidRDefault="00E84C7E">
      <w:pPr>
        <w:pStyle w:val="normalformulaire"/>
        <w:pBdr>
          <w:top w:val="none" w:sz="0" w:space="0" w:color="000000"/>
          <w:left w:val="none" w:sz="0" w:space="0" w:color="000000"/>
          <w:bottom w:val="none" w:sz="0" w:space="0" w:color="000000"/>
          <w:right w:val="none" w:sz="0" w:space="0" w:color="000000"/>
        </w:pBdr>
        <w:shd w:val="clear" w:color="auto" w:fill="009999"/>
        <w:rPr>
          <w:szCs w:val="16"/>
        </w:rPr>
      </w:pPr>
      <w:r>
        <w:rPr>
          <w:b/>
          <w:color w:val="FFFFFF"/>
          <w:sz w:val="20"/>
          <w:szCs w:val="20"/>
        </w:rPr>
        <w:t xml:space="preserve">5- </w:t>
      </w:r>
      <w:r>
        <w:rPr>
          <w:b/>
          <w:color w:val="FFFFFF"/>
          <w:sz w:val="20"/>
          <w:szCs w:val="20"/>
        </w:rPr>
        <w:t>S</w:t>
      </w:r>
      <w:r>
        <w:rPr>
          <w:b/>
          <w:color w:val="FFFFFF"/>
          <w:sz w:val="20"/>
          <w:szCs w:val="20"/>
        </w:rPr>
        <w:t>uite donnée à votre demande</w:t>
      </w:r>
    </w:p>
    <w:p w:rsidR="00000000" w:rsidRDefault="00E84C7E">
      <w:pPr>
        <w:pStyle w:val="normalformulaire"/>
        <w:rPr>
          <w:szCs w:val="16"/>
        </w:rPr>
      </w:pPr>
    </w:p>
    <w:p w:rsidR="00000000" w:rsidRDefault="00E84C7E">
      <w:pPr>
        <w:pStyle w:val="normalformulaire"/>
        <w:pBdr>
          <w:top w:val="single" w:sz="4" w:space="1" w:color="000000"/>
          <w:left w:val="single" w:sz="4" w:space="4" w:color="000000"/>
          <w:bottom w:val="single" w:sz="4" w:space="1" w:color="000000"/>
          <w:right w:val="single" w:sz="4" w:space="4" w:color="000000"/>
        </w:pBdr>
        <w:rPr>
          <w:szCs w:val="16"/>
        </w:rPr>
      </w:pPr>
      <w:r>
        <w:rPr>
          <w:b/>
          <w:szCs w:val="16"/>
        </w:rPr>
        <w:t>ATTENTION</w:t>
      </w:r>
    </w:p>
    <w:p w:rsidR="00000000" w:rsidRDefault="00E84C7E">
      <w:pPr>
        <w:pStyle w:val="normalformulaire"/>
        <w:pBdr>
          <w:top w:val="single" w:sz="4" w:space="1" w:color="000000"/>
          <w:left w:val="single" w:sz="4" w:space="4" w:color="000000"/>
          <w:bottom w:val="single" w:sz="4" w:space="1" w:color="000000"/>
          <w:right w:val="single" w:sz="4" w:space="4" w:color="000000"/>
        </w:pBdr>
        <w:rPr>
          <w:szCs w:val="16"/>
        </w:rPr>
      </w:pPr>
      <w:r>
        <w:rPr>
          <w:szCs w:val="16"/>
        </w:rPr>
        <w:t>Le dépôt du dossier ne vaut, en aucun cas, engagem</w:t>
      </w:r>
      <w:r>
        <w:rPr>
          <w:szCs w:val="16"/>
        </w:rPr>
        <w:t>ent de l’attribution d’une aide. L’instruction puis l’attribution des demandes de subvention s</w:t>
      </w:r>
      <w:r>
        <w:rPr>
          <w:szCs w:val="16"/>
        </w:rPr>
        <w:t>ont</w:t>
      </w:r>
      <w:r>
        <w:rPr>
          <w:szCs w:val="16"/>
        </w:rPr>
        <w:t xml:space="preserve"> conditionnée</w:t>
      </w:r>
      <w:r>
        <w:rPr>
          <w:szCs w:val="16"/>
        </w:rPr>
        <w:t xml:space="preserve">s par </w:t>
      </w:r>
      <w:r>
        <w:rPr>
          <w:szCs w:val="16"/>
        </w:rPr>
        <w:t>l’ensemble des textes réglementaires européens, nationaux et des documents d’application qui encadr</w:t>
      </w:r>
      <w:r>
        <w:rPr>
          <w:szCs w:val="16"/>
        </w:rPr>
        <w:t>e</w:t>
      </w:r>
      <w:r>
        <w:rPr>
          <w:szCs w:val="16"/>
        </w:rPr>
        <w:t>nt la programmation 2014-2020 du FEADER.</w:t>
      </w:r>
    </w:p>
    <w:p w:rsidR="00000000" w:rsidRDefault="00E84C7E">
      <w:pPr>
        <w:pStyle w:val="normalformulaire"/>
        <w:rPr>
          <w:szCs w:val="16"/>
        </w:rPr>
      </w:pPr>
    </w:p>
    <w:p w:rsidR="00000000" w:rsidRDefault="00E84C7E">
      <w:pPr>
        <w:pStyle w:val="normalformulaire"/>
      </w:pPr>
      <w:r>
        <w:t>Le service instructeur vous enverra un récépissé de dépôt de dossier.</w:t>
      </w:r>
    </w:p>
    <w:p w:rsidR="00000000" w:rsidRDefault="00E84C7E">
      <w:pPr>
        <w:pStyle w:val="normalformulaire"/>
      </w:pPr>
      <w:r>
        <w:t xml:space="preserve">Dans les deux mois suivant la date du dépôt du dossier, vous recevrez : soit un courrier vous demandant des pièces justificatives manquantes, soit un courrier vous indiquant que votre </w:t>
      </w:r>
      <w:r>
        <w:t>dossier de demande de subvention est complet. En absence de ce courrier dans un délai de deux mois, le dossier est réputé complet.</w:t>
      </w:r>
    </w:p>
    <w:p w:rsidR="00000000" w:rsidRDefault="00E84C7E">
      <w:pPr>
        <w:jc w:val="both"/>
        <w:rPr>
          <w:rFonts w:ascii="Tahoma" w:eastAsia="Times New Roman" w:hAnsi="Tahoma" w:cs="Times New Roman"/>
          <w:sz w:val="16"/>
        </w:rPr>
      </w:pPr>
      <w:r>
        <w:rPr>
          <w:rFonts w:ascii="Tahoma" w:eastAsia="Times New Roman" w:hAnsi="Tahoma" w:cs="Times New Roman"/>
          <w:sz w:val="16"/>
        </w:rPr>
        <w:t>Le dossier rentre alors en</w:t>
      </w:r>
      <w:r>
        <w:rPr>
          <w:rFonts w:ascii="Tahoma" w:eastAsia="Times New Roman" w:hAnsi="Tahoma" w:cs="Times New Roman"/>
          <w:sz w:val="16"/>
        </w:rPr>
        <w:t xml:space="preserve"> phase d’instruction. Cett</w:t>
      </w:r>
      <w:r>
        <w:rPr>
          <w:rFonts w:ascii="Tahoma" w:eastAsia="Times New Roman" w:hAnsi="Tahoma" w:cs="Times New Roman"/>
          <w:sz w:val="16"/>
        </w:rPr>
        <w:t xml:space="preserve">e phase doit </w:t>
      </w:r>
      <w:r>
        <w:rPr>
          <w:rFonts w:ascii="Tahoma" w:eastAsia="Times New Roman" w:hAnsi="Tahoma" w:cs="Times New Roman"/>
          <w:sz w:val="16"/>
        </w:rPr>
        <w:t>déboucher sur l’élaboration d’un rapport d’instruction en vu</w:t>
      </w:r>
      <w:r>
        <w:rPr>
          <w:rFonts w:ascii="Tahoma" w:eastAsia="Times New Roman" w:hAnsi="Tahoma" w:cs="Times New Roman"/>
          <w:sz w:val="16"/>
        </w:rPr>
        <w:t xml:space="preserve">e de la </w:t>
      </w:r>
      <w:r>
        <w:rPr>
          <w:rFonts w:ascii="Tahoma" w:eastAsia="Times New Roman" w:hAnsi="Tahoma" w:cs="Times New Roman"/>
          <w:sz w:val="16"/>
        </w:rPr>
        <w:t xml:space="preserve">présentation du dossier en comité technique puis de la </w:t>
      </w:r>
      <w:r>
        <w:rPr>
          <w:rFonts w:ascii="Tahoma" w:eastAsia="Times New Roman" w:hAnsi="Tahoma" w:cs="Times New Roman"/>
          <w:sz w:val="16"/>
        </w:rPr>
        <w:t xml:space="preserve">soumission à l’avis du </w:t>
      </w:r>
      <w:r>
        <w:rPr>
          <w:rFonts w:ascii="Tahoma" w:eastAsia="Times New Roman" w:hAnsi="Tahoma" w:cs="Times New Roman"/>
          <w:sz w:val="16"/>
        </w:rPr>
        <w:t>c</w:t>
      </w:r>
      <w:r>
        <w:rPr>
          <w:rFonts w:ascii="Tahoma" w:eastAsia="Times New Roman" w:hAnsi="Tahoma" w:cs="Times New Roman"/>
          <w:sz w:val="16"/>
        </w:rPr>
        <w:t xml:space="preserve">omité de </w:t>
      </w:r>
      <w:r>
        <w:rPr>
          <w:rFonts w:ascii="Tahoma" w:eastAsia="Times New Roman" w:hAnsi="Tahoma" w:cs="Times New Roman"/>
          <w:sz w:val="16"/>
        </w:rPr>
        <w:t>p</w:t>
      </w:r>
      <w:r>
        <w:rPr>
          <w:rFonts w:ascii="Tahoma" w:eastAsia="Times New Roman" w:hAnsi="Tahoma" w:cs="Times New Roman"/>
          <w:sz w:val="16"/>
        </w:rPr>
        <w:t>rogrammation Europe (CPE).</w:t>
      </w:r>
    </w:p>
    <w:p w:rsidR="00000000" w:rsidRDefault="00E84C7E">
      <w:pPr>
        <w:jc w:val="both"/>
        <w:rPr>
          <w:rFonts w:ascii="Tahoma" w:eastAsia="Times New Roman" w:hAnsi="Tahoma" w:cs="Times New Roman"/>
          <w:sz w:val="16"/>
        </w:rPr>
      </w:pPr>
      <w:r>
        <w:rPr>
          <w:rFonts w:ascii="Tahoma" w:eastAsia="Times New Roman" w:hAnsi="Tahoma" w:cs="Times New Roman"/>
          <w:sz w:val="16"/>
        </w:rPr>
        <w:t>A l’issue du passage du dossier au CPE, un arrêté officialisant la décision favorable ou défavorable donnée à la demande ainsi que l</w:t>
      </w:r>
      <w:r>
        <w:rPr>
          <w:rFonts w:ascii="Tahoma" w:eastAsia="Times New Roman" w:hAnsi="Tahoma" w:cs="Times New Roman"/>
          <w:sz w:val="16"/>
        </w:rPr>
        <w:t xml:space="preserve">e montant accordé est pris par le </w:t>
      </w:r>
      <w:r>
        <w:rPr>
          <w:rFonts w:ascii="Tahoma" w:eastAsia="Times New Roman" w:hAnsi="Tahoma" w:cs="Times New Roman"/>
          <w:sz w:val="16"/>
        </w:rPr>
        <w:t>p</w:t>
      </w:r>
      <w:r>
        <w:rPr>
          <w:rFonts w:ascii="Tahoma" w:eastAsia="Times New Roman" w:hAnsi="Tahoma" w:cs="Times New Roman"/>
          <w:sz w:val="16"/>
        </w:rPr>
        <w:t xml:space="preserve">résident de la </w:t>
      </w:r>
      <w:r>
        <w:rPr>
          <w:rFonts w:ascii="Tahoma" w:eastAsia="Times New Roman" w:hAnsi="Tahoma" w:cs="Times New Roman"/>
          <w:sz w:val="16"/>
        </w:rPr>
        <w:t>C</w:t>
      </w:r>
      <w:r>
        <w:rPr>
          <w:rFonts w:ascii="Tahoma" w:eastAsia="Times New Roman" w:hAnsi="Tahoma" w:cs="Times New Roman"/>
          <w:sz w:val="16"/>
        </w:rPr>
        <w:t>ollectivité, en tant qu’autorité de gestion.</w:t>
      </w:r>
    </w:p>
    <w:p w:rsidR="00000000" w:rsidRDefault="00E84C7E">
      <w:pPr>
        <w:jc w:val="both"/>
        <w:rPr>
          <w:rFonts w:ascii="Tahoma" w:eastAsia="Times New Roman" w:hAnsi="Tahoma" w:cs="Times New Roman"/>
          <w:sz w:val="16"/>
        </w:rPr>
      </w:pPr>
      <w:r>
        <w:rPr>
          <w:rFonts w:ascii="Tahoma" w:eastAsia="Times New Roman" w:hAnsi="Tahoma" w:cs="Times New Roman"/>
          <w:sz w:val="16"/>
        </w:rPr>
        <w:t xml:space="preserve">La décision </w:t>
      </w:r>
      <w:r>
        <w:rPr>
          <w:rFonts w:ascii="Tahoma" w:eastAsia="Times New Roman" w:hAnsi="Tahoma" w:cs="Times New Roman"/>
          <w:sz w:val="16"/>
        </w:rPr>
        <w:t>est</w:t>
      </w:r>
      <w:r>
        <w:rPr>
          <w:rFonts w:ascii="Tahoma" w:eastAsia="Times New Roman" w:hAnsi="Tahoma" w:cs="Times New Roman"/>
          <w:sz w:val="16"/>
        </w:rPr>
        <w:t xml:space="preserve"> notifiée au porteur de projet et la convention définissant les modalités réglementaires d’attribution de l’aide </w:t>
      </w:r>
      <w:r>
        <w:rPr>
          <w:rFonts w:ascii="Tahoma" w:eastAsia="Times New Roman" w:hAnsi="Tahoma" w:cs="Times New Roman"/>
          <w:sz w:val="16"/>
        </w:rPr>
        <w:t>est</w:t>
      </w:r>
      <w:r>
        <w:rPr>
          <w:rFonts w:ascii="Tahoma" w:eastAsia="Times New Roman" w:hAnsi="Tahoma" w:cs="Times New Roman"/>
          <w:sz w:val="16"/>
        </w:rPr>
        <w:t xml:space="preserve"> établie.</w:t>
      </w:r>
    </w:p>
    <w:p w:rsidR="00000000" w:rsidRDefault="00E84C7E">
      <w:pPr>
        <w:jc w:val="both"/>
        <w:rPr>
          <w:rFonts w:eastAsia="Times New Roman" w:cs="Times New Roman"/>
          <w:sz w:val="16"/>
        </w:rPr>
      </w:pPr>
      <w:r>
        <w:rPr>
          <w:rFonts w:ascii="Tahoma" w:eastAsia="Times New Roman" w:hAnsi="Tahoma" w:cs="Times New Roman"/>
          <w:sz w:val="16"/>
        </w:rPr>
        <w:t>Par conséquent, l’e</w:t>
      </w:r>
      <w:r>
        <w:rPr>
          <w:rFonts w:ascii="Tahoma" w:eastAsia="Times New Roman" w:hAnsi="Tahoma" w:cs="Times New Roman"/>
          <w:sz w:val="16"/>
        </w:rPr>
        <w:t>ngagement juridique et financier concernant l’aide n’est entièrement finalisé qu’à ce stade, après signature par les deux parties de la convention.</w:t>
      </w:r>
    </w:p>
    <w:p w:rsidR="00000000" w:rsidRDefault="00E84C7E">
      <w:pPr>
        <w:pStyle w:val="normalformulaire"/>
      </w:pPr>
    </w:p>
    <w:p w:rsidR="00000000" w:rsidRDefault="00E84C7E">
      <w:pPr>
        <w:pStyle w:val="normalformulaire"/>
        <w:rPr>
          <w:b/>
          <w:bCs/>
        </w:rPr>
      </w:pPr>
      <w:r>
        <w:t xml:space="preserve">Il vous faudra </w:t>
      </w:r>
      <w:r>
        <w:t xml:space="preserve">ensuite </w:t>
      </w:r>
      <w:r>
        <w:t xml:space="preserve">fournir à la DAAF vos justificatifs de dépenses et remplir un formulaire de demande </w:t>
      </w:r>
      <w:r>
        <w:t>de paiement. Vous pouvez demander le paiement d'un ou de plusieurs acomptes de subvention au cours de la réalisation de votre projet.</w:t>
      </w:r>
    </w:p>
    <w:p w:rsidR="00000000" w:rsidRDefault="00E84C7E">
      <w:pPr>
        <w:pStyle w:val="normalformulaire"/>
        <w:rPr>
          <w:b/>
          <w:bCs/>
        </w:rPr>
      </w:pPr>
    </w:p>
    <w:p w:rsidR="00000000" w:rsidRDefault="00E84C7E">
      <w:pPr>
        <w:pStyle w:val="normalformulaire"/>
        <w:rPr>
          <w:szCs w:val="16"/>
        </w:rPr>
      </w:pPr>
      <w:r>
        <w:rPr>
          <w:szCs w:val="16"/>
        </w:rPr>
        <w:t xml:space="preserve">La subvention du </w:t>
      </w:r>
      <w:r>
        <w:rPr>
          <w:szCs w:val="16"/>
        </w:rPr>
        <w:t>FEADER</w:t>
      </w:r>
      <w:r>
        <w:rPr>
          <w:szCs w:val="16"/>
        </w:rPr>
        <w:t xml:space="preserve"> ne pourra vous être versée qu’après les paiements effectifs des subventions des autres financeurs</w:t>
      </w:r>
      <w:r>
        <w:rPr>
          <w:szCs w:val="16"/>
        </w:rPr>
        <w:t>.</w:t>
      </w:r>
    </w:p>
    <w:p w:rsidR="00000000" w:rsidRDefault="00E84C7E">
      <w:pPr>
        <w:pStyle w:val="normalformulaire"/>
        <w:rPr>
          <w:szCs w:val="16"/>
        </w:rPr>
      </w:pPr>
    </w:p>
    <w:p w:rsidR="00000000" w:rsidRDefault="00E84C7E">
      <w:pPr>
        <w:pStyle w:val="normalformulaire"/>
        <w:rPr>
          <w:b/>
          <w:color w:val="008080"/>
          <w:sz w:val="12"/>
          <w:szCs w:val="12"/>
        </w:rPr>
      </w:pPr>
      <w:r>
        <w:rPr>
          <w:b/>
          <w:color w:val="008080"/>
          <w:szCs w:val="16"/>
        </w:rPr>
        <w:t>Que deviennent les informations que vous avez transmises ?</w:t>
      </w:r>
    </w:p>
    <w:p w:rsidR="00000000" w:rsidRDefault="00E84C7E">
      <w:pPr>
        <w:pStyle w:val="normalformulaire"/>
        <w:rPr>
          <w:b/>
          <w:color w:val="008080"/>
          <w:sz w:val="12"/>
          <w:szCs w:val="12"/>
        </w:rPr>
      </w:pPr>
    </w:p>
    <w:p w:rsidR="00000000" w:rsidRDefault="00E84C7E">
      <w:pPr>
        <w:pStyle w:val="normalformulaire"/>
        <w:keepNext/>
        <w:keepLines/>
        <w:rPr>
          <w:szCs w:val="16"/>
        </w:rPr>
      </w:pPr>
      <w:r>
        <w:rPr>
          <w:szCs w:val="16"/>
        </w:rPr>
        <w:lastRenderedPageBreak/>
        <w:t xml:space="preserve">Les informations recueillies font l’objet d’un traitement informatique destiné à instruire votre dossier de demande d’aide. Les destinataires des données sont la </w:t>
      </w:r>
      <w:r>
        <w:rPr>
          <w:szCs w:val="16"/>
        </w:rPr>
        <w:t>C</w:t>
      </w:r>
      <w:r>
        <w:rPr>
          <w:szCs w:val="16"/>
        </w:rPr>
        <w:t xml:space="preserve">ollectivité </w:t>
      </w:r>
      <w:r>
        <w:rPr>
          <w:szCs w:val="16"/>
        </w:rPr>
        <w:t>t</w:t>
      </w:r>
      <w:r>
        <w:rPr>
          <w:szCs w:val="16"/>
        </w:rPr>
        <w:t>erritoriale de Gu</w:t>
      </w:r>
      <w:r>
        <w:rPr>
          <w:szCs w:val="16"/>
        </w:rPr>
        <w:t xml:space="preserve">yane </w:t>
      </w:r>
      <w:r>
        <w:rPr>
          <w:szCs w:val="16"/>
        </w:rPr>
        <w:t>(CTG),</w:t>
      </w:r>
      <w:r>
        <w:rPr>
          <w:szCs w:val="16"/>
        </w:rPr>
        <w:t xml:space="preserve"> l’</w:t>
      </w:r>
      <w:r>
        <w:rPr>
          <w:szCs w:val="16"/>
        </w:rPr>
        <w:t>A</w:t>
      </w:r>
      <w:r>
        <w:rPr>
          <w:szCs w:val="16"/>
        </w:rPr>
        <w:t xml:space="preserve">gence de </w:t>
      </w:r>
      <w:r>
        <w:rPr>
          <w:szCs w:val="16"/>
        </w:rPr>
        <w:t>s</w:t>
      </w:r>
      <w:r>
        <w:rPr>
          <w:szCs w:val="16"/>
        </w:rPr>
        <w:t xml:space="preserve">ervices et de </w:t>
      </w:r>
      <w:r>
        <w:rPr>
          <w:szCs w:val="16"/>
        </w:rPr>
        <w:t>p</w:t>
      </w:r>
      <w:r>
        <w:rPr>
          <w:szCs w:val="16"/>
        </w:rPr>
        <w:t xml:space="preserve">aiements </w:t>
      </w:r>
      <w:r>
        <w:rPr>
          <w:szCs w:val="16"/>
        </w:rPr>
        <w:t xml:space="preserve">(ASP) </w:t>
      </w:r>
      <w:r>
        <w:rPr>
          <w:szCs w:val="16"/>
        </w:rPr>
        <w:t>et les autres financeurs.</w:t>
      </w:r>
    </w:p>
    <w:p w:rsidR="00000000" w:rsidRDefault="00E84C7E">
      <w:pPr>
        <w:pStyle w:val="normalformulaire"/>
        <w:rPr>
          <w:szCs w:val="16"/>
          <w:highlight w:val="yellow"/>
        </w:rPr>
      </w:pPr>
      <w:r>
        <w:rPr>
          <w:szCs w:val="16"/>
        </w:rPr>
        <w:t>Conformément à la loi «informatique et libertés» du 6 janvier 1978, vous bénéficiez d’un droit d’accès et de rectification aux informations qui vous concernent. Si vous souhai</w:t>
      </w:r>
      <w:r>
        <w:rPr>
          <w:szCs w:val="16"/>
        </w:rPr>
        <w:t xml:space="preserve">tez exercer ce droit et obtenir communication des informations vous concernant, veuillez-vous adresser </w:t>
      </w:r>
      <w:r>
        <w:rPr>
          <w:szCs w:val="16"/>
        </w:rPr>
        <w:t xml:space="preserve">à la </w:t>
      </w:r>
      <w:r>
        <w:rPr>
          <w:szCs w:val="16"/>
        </w:rPr>
        <w:t xml:space="preserve">DAAF Guyane ou </w:t>
      </w:r>
      <w:r>
        <w:rPr>
          <w:szCs w:val="16"/>
        </w:rPr>
        <w:t>à</w:t>
      </w:r>
      <w:r>
        <w:rPr>
          <w:szCs w:val="16"/>
        </w:rPr>
        <w:t xml:space="preserve"> la CTG.</w:t>
      </w:r>
    </w:p>
    <w:p w:rsidR="00000000" w:rsidRDefault="00E84C7E">
      <w:pPr>
        <w:pStyle w:val="normalformulaire"/>
        <w:rPr>
          <w:szCs w:val="16"/>
          <w:highlight w:val="yellow"/>
        </w:rPr>
      </w:pPr>
    </w:p>
    <w:p w:rsidR="00000000" w:rsidRDefault="00E84C7E">
      <w:pPr>
        <w:pStyle w:val="normalformulaire"/>
        <w:rPr>
          <w:szCs w:val="16"/>
        </w:rPr>
      </w:pPr>
    </w:p>
    <w:p w:rsidR="00000000" w:rsidRDefault="00E84C7E">
      <w:pPr>
        <w:pStyle w:val="normalformulaire"/>
        <w:rPr>
          <w:szCs w:val="16"/>
          <w:highlight w:val="yellow"/>
        </w:rPr>
      </w:pPr>
    </w:p>
    <w:p w:rsidR="00000000" w:rsidRDefault="00E84C7E">
      <w:pPr>
        <w:pStyle w:val="Corpsdetexte21"/>
        <w:pBdr>
          <w:top w:val="none" w:sz="0" w:space="0" w:color="000000"/>
          <w:left w:val="none" w:sz="0" w:space="0" w:color="000000"/>
          <w:bottom w:val="none" w:sz="0" w:space="0" w:color="000000"/>
          <w:right w:val="none" w:sz="0" w:space="0" w:color="000000"/>
        </w:pBdr>
        <w:shd w:val="clear" w:color="auto" w:fill="009999"/>
        <w:rPr>
          <w:szCs w:val="16"/>
        </w:rPr>
      </w:pPr>
      <w:r>
        <w:rPr>
          <w:color w:val="FFFFFF"/>
          <w:szCs w:val="20"/>
        </w:rPr>
        <w:t>6</w:t>
      </w:r>
      <w:r>
        <w:rPr>
          <w:color w:val="FFFFFF"/>
          <w:szCs w:val="20"/>
        </w:rPr>
        <w:t>- En cas de contrôle sur place</w:t>
      </w:r>
    </w:p>
    <w:p w:rsidR="00000000" w:rsidRDefault="00E84C7E">
      <w:pPr>
        <w:pStyle w:val="normalformulaire"/>
        <w:rPr>
          <w:szCs w:val="16"/>
        </w:rPr>
      </w:pPr>
    </w:p>
    <w:p w:rsidR="00000000" w:rsidRDefault="00E84C7E">
      <w:pPr>
        <w:pStyle w:val="normalformulaire"/>
        <w:rPr>
          <w:szCs w:val="16"/>
        </w:rPr>
      </w:pPr>
      <w:r>
        <w:rPr>
          <w:szCs w:val="16"/>
        </w:rPr>
        <w:t xml:space="preserve">Si votre dossier est sélectionné </w:t>
      </w:r>
      <w:r>
        <w:rPr>
          <w:szCs w:val="16"/>
        </w:rPr>
        <w:t>pour faire l’objet d’un contrôle sur place</w:t>
      </w:r>
      <w:r>
        <w:rPr>
          <w:szCs w:val="16"/>
        </w:rPr>
        <w:t>, vous serez</w:t>
      </w:r>
      <w:r>
        <w:rPr>
          <w:szCs w:val="16"/>
        </w:rPr>
        <w:t xml:space="preserve"> informé de la date du contrôle au minimum 48 h avant.</w:t>
      </w:r>
    </w:p>
    <w:p w:rsidR="00000000" w:rsidRDefault="00E84C7E">
      <w:pPr>
        <w:pStyle w:val="normalformulaire"/>
        <w:rPr>
          <w:szCs w:val="16"/>
        </w:rPr>
      </w:pPr>
    </w:p>
    <w:p w:rsidR="00000000" w:rsidRDefault="00E84C7E">
      <w:pPr>
        <w:pStyle w:val="normalformulaire"/>
        <w:rPr>
          <w:szCs w:val="16"/>
        </w:rPr>
      </w:pPr>
      <w:r>
        <w:rPr>
          <w:szCs w:val="16"/>
        </w:rPr>
        <w:t>En cas d’anomalie constatée, le service référent vous en informe et vous met en mesure de présenter vos observations.</w:t>
      </w:r>
    </w:p>
    <w:p w:rsidR="00000000" w:rsidRDefault="00E84C7E">
      <w:pPr>
        <w:pStyle w:val="normalformulaire"/>
        <w:rPr>
          <w:szCs w:val="16"/>
        </w:rPr>
      </w:pPr>
    </w:p>
    <w:p w:rsidR="00000000" w:rsidRDefault="00E84C7E">
      <w:pPr>
        <w:pStyle w:val="normalformulaire"/>
        <w:pBdr>
          <w:top w:val="single" w:sz="4" w:space="1" w:color="000000"/>
          <w:left w:val="single" w:sz="4" w:space="4" w:color="000000"/>
          <w:bottom w:val="single" w:sz="4" w:space="1" w:color="000000"/>
          <w:right w:val="single" w:sz="4" w:space="4" w:color="000000"/>
        </w:pBdr>
        <w:rPr>
          <w:szCs w:val="16"/>
        </w:rPr>
      </w:pPr>
      <w:r>
        <w:rPr>
          <w:b/>
          <w:szCs w:val="16"/>
        </w:rPr>
        <w:t>ATTENTION</w:t>
      </w:r>
    </w:p>
    <w:p w:rsidR="00000000" w:rsidRDefault="00E84C7E">
      <w:pPr>
        <w:pStyle w:val="normalformulaire"/>
        <w:pBdr>
          <w:top w:val="single" w:sz="4" w:space="1" w:color="000000"/>
          <w:left w:val="single" w:sz="4" w:space="4" w:color="000000"/>
          <w:bottom w:val="single" w:sz="4" w:space="1" w:color="000000"/>
          <w:right w:val="single" w:sz="4" w:space="4" w:color="000000"/>
        </w:pBdr>
        <w:rPr>
          <w:szCs w:val="16"/>
        </w:rPr>
      </w:pPr>
      <w:r>
        <w:rPr>
          <w:szCs w:val="16"/>
        </w:rPr>
        <w:t>Le refus de contrôle, la non-conformité de votre demande ou le non-resp</w:t>
      </w:r>
      <w:r>
        <w:rPr>
          <w:szCs w:val="16"/>
        </w:rPr>
        <w:t>ect de vos engagements peuvent entraîner des sanctions.</w:t>
      </w:r>
    </w:p>
    <w:p w:rsidR="00000000" w:rsidRDefault="00E84C7E">
      <w:pPr>
        <w:pStyle w:val="normalformulaire"/>
        <w:rPr>
          <w:szCs w:val="16"/>
        </w:rPr>
      </w:pPr>
    </w:p>
    <w:p w:rsidR="00000000" w:rsidRDefault="00E84C7E">
      <w:pPr>
        <w:pStyle w:val="normalformulaire"/>
        <w:rPr>
          <w:b/>
          <w:bCs/>
          <w:color w:val="006B6B"/>
          <w:sz w:val="12"/>
          <w:szCs w:val="12"/>
        </w:rPr>
      </w:pPr>
      <w:r>
        <w:rPr>
          <w:b/>
          <w:bCs/>
          <w:color w:val="006B6B"/>
          <w:szCs w:val="16"/>
        </w:rPr>
        <w:t>Points de contrôle</w:t>
      </w:r>
    </w:p>
    <w:p w:rsidR="00000000" w:rsidRDefault="00E84C7E">
      <w:pPr>
        <w:pStyle w:val="normalformulaire"/>
        <w:rPr>
          <w:b/>
          <w:bCs/>
          <w:color w:val="006B6B"/>
          <w:sz w:val="12"/>
          <w:szCs w:val="12"/>
        </w:rPr>
      </w:pPr>
    </w:p>
    <w:p w:rsidR="00000000" w:rsidRDefault="00E84C7E">
      <w:pPr>
        <w:pStyle w:val="Standard"/>
        <w:autoSpaceDE w:val="0"/>
        <w:rPr>
          <w:rFonts w:ascii="Tahoma" w:hAnsi="Tahoma" w:cs="Tahoma"/>
          <w:sz w:val="16"/>
          <w:szCs w:val="16"/>
        </w:rPr>
      </w:pPr>
      <w:r>
        <w:rPr>
          <w:rFonts w:ascii="Tahoma" w:hAnsi="Tahoma" w:cs="Tahoma"/>
          <w:sz w:val="16"/>
          <w:szCs w:val="16"/>
        </w:rPr>
        <w:t>Le contrôle sur place permet de vérifier :</w:t>
      </w:r>
    </w:p>
    <w:p w:rsidR="00000000" w:rsidRDefault="00E84C7E">
      <w:pPr>
        <w:pStyle w:val="Standard"/>
        <w:numPr>
          <w:ilvl w:val="0"/>
          <w:numId w:val="7"/>
        </w:numPr>
        <w:tabs>
          <w:tab w:val="left" w:pos="568"/>
        </w:tabs>
        <w:autoSpaceDE w:val="0"/>
        <w:ind w:left="284" w:hanging="284"/>
        <w:jc w:val="both"/>
        <w:rPr>
          <w:rFonts w:ascii="Tahoma" w:hAnsi="Tahoma" w:cs="Tahoma"/>
          <w:sz w:val="16"/>
          <w:szCs w:val="16"/>
        </w:rPr>
      </w:pPr>
      <w:r>
        <w:rPr>
          <w:rFonts w:ascii="Tahoma" w:hAnsi="Tahoma" w:cs="Tahoma"/>
          <w:sz w:val="16"/>
          <w:szCs w:val="16"/>
        </w:rPr>
        <w:t>l’exactitude des renseignements fournis à l’administration</w:t>
      </w:r>
      <w:r>
        <w:rPr>
          <w:rFonts w:ascii="Tahoma" w:hAnsi="Tahoma" w:cs="Tahoma"/>
          <w:sz w:val="16"/>
          <w:szCs w:val="16"/>
        </w:rPr>
        <w:t> ;</w:t>
      </w:r>
    </w:p>
    <w:p w:rsidR="00000000" w:rsidRDefault="00E84C7E">
      <w:pPr>
        <w:pStyle w:val="Standard"/>
        <w:numPr>
          <w:ilvl w:val="0"/>
          <w:numId w:val="7"/>
        </w:numPr>
        <w:tabs>
          <w:tab w:val="left" w:pos="568"/>
        </w:tabs>
        <w:autoSpaceDE w:val="0"/>
        <w:ind w:left="284" w:hanging="284"/>
        <w:jc w:val="both"/>
        <w:rPr>
          <w:rFonts w:ascii="Tahoma" w:hAnsi="Tahoma" w:cs="Tahoma"/>
          <w:sz w:val="16"/>
          <w:szCs w:val="16"/>
        </w:rPr>
      </w:pPr>
      <w:r>
        <w:rPr>
          <w:rFonts w:ascii="Tahoma" w:hAnsi="Tahoma" w:cs="Tahoma"/>
          <w:sz w:val="16"/>
          <w:szCs w:val="16"/>
        </w:rPr>
        <w:t>le respect des engagements souscrits</w:t>
      </w:r>
      <w:r>
        <w:rPr>
          <w:rFonts w:ascii="Tahoma" w:hAnsi="Tahoma" w:cs="Tahoma"/>
          <w:sz w:val="16"/>
          <w:szCs w:val="16"/>
        </w:rPr>
        <w:t> ;</w:t>
      </w:r>
    </w:p>
    <w:p w:rsidR="00000000" w:rsidRDefault="00E84C7E">
      <w:pPr>
        <w:pStyle w:val="Standard"/>
        <w:numPr>
          <w:ilvl w:val="0"/>
          <w:numId w:val="7"/>
        </w:numPr>
        <w:tabs>
          <w:tab w:val="left" w:pos="568"/>
        </w:tabs>
        <w:autoSpaceDE w:val="0"/>
        <w:ind w:left="284" w:hanging="284"/>
        <w:jc w:val="both"/>
        <w:rPr>
          <w:rFonts w:ascii="Tahoma" w:hAnsi="Tahoma" w:cs="Tahoma"/>
          <w:sz w:val="16"/>
          <w:szCs w:val="16"/>
        </w:rPr>
      </w:pPr>
      <w:r>
        <w:rPr>
          <w:rFonts w:ascii="Tahoma" w:hAnsi="Tahoma" w:cs="Tahoma"/>
          <w:sz w:val="16"/>
          <w:szCs w:val="16"/>
        </w:rPr>
        <w:t>la réalité de la dépense que vous av</w:t>
      </w:r>
      <w:r>
        <w:rPr>
          <w:rFonts w:ascii="Tahoma" w:hAnsi="Tahoma" w:cs="Tahoma"/>
          <w:sz w:val="16"/>
          <w:szCs w:val="16"/>
        </w:rPr>
        <w:t>ez effectuée à partir de pièces justificatives probantes</w:t>
      </w:r>
      <w:r>
        <w:rPr>
          <w:rFonts w:ascii="Tahoma" w:hAnsi="Tahoma" w:cs="Tahoma"/>
          <w:sz w:val="16"/>
          <w:szCs w:val="16"/>
        </w:rPr>
        <w:t> ;</w:t>
      </w:r>
    </w:p>
    <w:p w:rsidR="00000000" w:rsidRDefault="00E84C7E">
      <w:pPr>
        <w:pStyle w:val="Standard"/>
        <w:numPr>
          <w:ilvl w:val="0"/>
          <w:numId w:val="7"/>
        </w:numPr>
        <w:tabs>
          <w:tab w:val="left" w:pos="568"/>
        </w:tabs>
        <w:autoSpaceDE w:val="0"/>
        <w:ind w:left="284" w:hanging="284"/>
        <w:jc w:val="both"/>
        <w:rPr>
          <w:rFonts w:ascii="Tahoma" w:hAnsi="Tahoma" w:cs="Tahoma"/>
          <w:sz w:val="16"/>
          <w:szCs w:val="16"/>
        </w:rPr>
      </w:pPr>
      <w:r>
        <w:rPr>
          <w:rFonts w:ascii="Tahoma" w:hAnsi="Tahoma" w:cs="Tahoma"/>
          <w:sz w:val="16"/>
          <w:szCs w:val="16"/>
        </w:rPr>
        <w:t>la conformité de ces dépenses aux dispositions communautaires et nationales, à la décision juridique d’octroi de l’aide et à l'opération réellement exécutée</w:t>
      </w:r>
      <w:r>
        <w:rPr>
          <w:rFonts w:ascii="Tahoma" w:hAnsi="Tahoma" w:cs="Tahoma"/>
          <w:sz w:val="16"/>
          <w:szCs w:val="16"/>
        </w:rPr>
        <w:t> ;</w:t>
      </w:r>
    </w:p>
    <w:p w:rsidR="00000000" w:rsidRDefault="00E84C7E">
      <w:pPr>
        <w:pStyle w:val="Standard"/>
        <w:numPr>
          <w:ilvl w:val="0"/>
          <w:numId w:val="7"/>
        </w:numPr>
        <w:tabs>
          <w:tab w:val="left" w:pos="568"/>
        </w:tabs>
        <w:autoSpaceDE w:val="0"/>
        <w:ind w:left="284" w:hanging="284"/>
        <w:jc w:val="both"/>
        <w:rPr>
          <w:rFonts w:ascii="Tahoma" w:hAnsi="Tahoma" w:cs="Tahoma"/>
          <w:sz w:val="16"/>
          <w:szCs w:val="16"/>
        </w:rPr>
      </w:pPr>
      <w:r>
        <w:rPr>
          <w:rFonts w:ascii="Tahoma" w:hAnsi="Tahoma" w:cs="Tahoma"/>
          <w:sz w:val="16"/>
          <w:szCs w:val="16"/>
        </w:rPr>
        <w:t>la cohérence des dépenses effectivemen</w:t>
      </w:r>
      <w:r>
        <w:rPr>
          <w:rFonts w:ascii="Tahoma" w:hAnsi="Tahoma" w:cs="Tahoma"/>
          <w:sz w:val="16"/>
          <w:szCs w:val="16"/>
        </w:rPr>
        <w:t>t réalisées avec la décision juridique et les déclarations effectuées à travers la demande de paiement ;</w:t>
      </w:r>
    </w:p>
    <w:p w:rsidR="00000000" w:rsidRDefault="00E84C7E">
      <w:pPr>
        <w:pStyle w:val="Standard"/>
        <w:numPr>
          <w:ilvl w:val="0"/>
          <w:numId w:val="7"/>
        </w:numPr>
        <w:tabs>
          <w:tab w:val="left" w:pos="568"/>
        </w:tabs>
        <w:autoSpaceDE w:val="0"/>
        <w:ind w:left="284" w:hanging="284"/>
        <w:jc w:val="both"/>
        <w:rPr>
          <w:rFonts w:ascii="Tahoma" w:hAnsi="Tahoma" w:cs="Times New Roman"/>
          <w:sz w:val="16"/>
          <w:szCs w:val="16"/>
        </w:rPr>
      </w:pPr>
      <w:r>
        <w:rPr>
          <w:rFonts w:ascii="Tahoma" w:hAnsi="Tahoma" w:cs="Tahoma"/>
          <w:sz w:val="16"/>
          <w:szCs w:val="16"/>
        </w:rPr>
        <w:t>le respect des règles communautaires et nationales relatives, notamment aux règles de la commande publique et aux normes pertinentes applicables.</w:t>
      </w:r>
    </w:p>
    <w:p w:rsidR="00000000" w:rsidRDefault="00E84C7E">
      <w:pPr>
        <w:pStyle w:val="Standard"/>
        <w:autoSpaceDE w:val="0"/>
        <w:rPr>
          <w:rFonts w:ascii="Tahoma" w:hAnsi="Tahoma" w:cs="Times New Roman"/>
          <w:sz w:val="16"/>
          <w:szCs w:val="16"/>
        </w:rPr>
      </w:pPr>
    </w:p>
    <w:p w:rsidR="00000000" w:rsidRDefault="00E84C7E">
      <w:pPr>
        <w:pStyle w:val="normalformulaire"/>
        <w:rPr>
          <w:b/>
          <w:color w:val="008080"/>
          <w:sz w:val="12"/>
          <w:szCs w:val="12"/>
        </w:rPr>
      </w:pPr>
      <w:r>
        <w:rPr>
          <w:b/>
          <w:color w:val="008080"/>
          <w:szCs w:val="16"/>
        </w:rPr>
        <w:t>Pièc</w:t>
      </w:r>
      <w:r>
        <w:rPr>
          <w:b/>
          <w:color w:val="008080"/>
          <w:szCs w:val="16"/>
        </w:rPr>
        <w:t>es qui peuvent être demandées lors d’un contrôle</w:t>
      </w:r>
    </w:p>
    <w:p w:rsidR="00000000" w:rsidRDefault="00E84C7E">
      <w:pPr>
        <w:pStyle w:val="normalformulaire"/>
        <w:rPr>
          <w:b/>
          <w:color w:val="008080"/>
          <w:sz w:val="12"/>
          <w:szCs w:val="12"/>
        </w:rPr>
      </w:pPr>
    </w:p>
    <w:p w:rsidR="00000000" w:rsidRDefault="00E84C7E">
      <w:pPr>
        <w:pStyle w:val="normalformulaire"/>
        <w:rPr>
          <w:szCs w:val="16"/>
        </w:rPr>
      </w:pPr>
      <w:r>
        <w:rPr>
          <w:szCs w:val="16"/>
        </w:rPr>
        <w:t>D’une manière générale, vous devez présenter les originaux des documents transmis avec vos demandes de paiement. Il s’agit notamment des factures et des bulletins de salaire. Mais un contrôleur peut aussi v</w:t>
      </w:r>
      <w:r>
        <w:rPr>
          <w:szCs w:val="16"/>
        </w:rPr>
        <w:t xml:space="preserve">ous demander tout type de document permettant de vérifier la réalité des dépenses présentées pour le paiement de l’aide et le respect de vos engagements. </w:t>
      </w:r>
      <w:r>
        <w:rPr>
          <w:szCs w:val="16"/>
        </w:rPr>
        <w:t>À</w:t>
      </w:r>
      <w:r>
        <w:rPr>
          <w:szCs w:val="16"/>
        </w:rPr>
        <w:t xml:space="preserve"> ce titre, il peut demander la comptabilité, les relevés de comptes bancaires, </w:t>
      </w:r>
      <w:r>
        <w:rPr>
          <w:b/>
          <w:szCs w:val="16"/>
        </w:rPr>
        <w:t>les enregistrements de</w:t>
      </w:r>
      <w:r>
        <w:rPr>
          <w:b/>
          <w:szCs w:val="16"/>
        </w:rPr>
        <w:t xml:space="preserve"> temps de travail de tous les intervenants </w:t>
      </w:r>
      <w:r>
        <w:rPr>
          <w:b/>
          <w:szCs w:val="16"/>
        </w:rPr>
        <w:t>à temps partiel</w:t>
      </w:r>
      <w:r>
        <w:rPr>
          <w:b/>
          <w:szCs w:val="16"/>
        </w:rPr>
        <w:t xml:space="preserve"> sur l’opération,</w:t>
      </w:r>
      <w:r>
        <w:rPr>
          <w:szCs w:val="16"/>
        </w:rPr>
        <w:t xml:space="preserve"> des documents techniques relatifs à la réalisation de </w:t>
      </w:r>
      <w:r>
        <w:rPr>
          <w:szCs w:val="16"/>
        </w:rPr>
        <w:t>l’</w:t>
      </w:r>
      <w:r>
        <w:rPr>
          <w:szCs w:val="16"/>
        </w:rPr>
        <w:t>opération, les ba</w:t>
      </w:r>
      <w:r>
        <w:rPr>
          <w:szCs w:val="16"/>
        </w:rPr>
        <w:t>rèmes internes à la structure, etc.</w:t>
      </w:r>
    </w:p>
    <w:p w:rsidR="00000000" w:rsidRDefault="00E84C7E">
      <w:pPr>
        <w:pStyle w:val="normalformulaire"/>
        <w:rPr>
          <w:szCs w:val="16"/>
        </w:rPr>
      </w:pPr>
      <w:r>
        <w:rPr>
          <w:szCs w:val="16"/>
        </w:rPr>
        <w:t xml:space="preserve">Par conséquent, vous devez conserver l’ensemble des documents relatifs </w:t>
      </w:r>
      <w:r>
        <w:rPr>
          <w:szCs w:val="16"/>
        </w:rPr>
        <w:t>au projet pendant toute la période d’engagement fixée dans la décision juridique attributive de l’aide du FEADER.</w:t>
      </w:r>
    </w:p>
    <w:p w:rsidR="00000000" w:rsidRDefault="00E84C7E">
      <w:pPr>
        <w:pStyle w:val="normalformulaire"/>
        <w:rPr>
          <w:szCs w:val="16"/>
        </w:rPr>
      </w:pPr>
    </w:p>
    <w:p w:rsidR="00000000" w:rsidRDefault="00E84C7E">
      <w:pPr>
        <w:pStyle w:val="normalformulaire"/>
        <w:rPr>
          <w:rFonts w:cs="Tahoma"/>
          <w:szCs w:val="16"/>
        </w:rPr>
      </w:pPr>
    </w:p>
    <w:p w:rsidR="00000000" w:rsidRDefault="00E84C7E">
      <w:pPr>
        <w:pStyle w:val="normalformulaire"/>
        <w:rPr>
          <w:rFonts w:cs="Tahoma"/>
          <w:szCs w:val="16"/>
        </w:rPr>
      </w:pPr>
    </w:p>
    <w:p w:rsidR="00000000" w:rsidRDefault="00E84C7E">
      <w:pPr>
        <w:pStyle w:val="Corpsdetexte21"/>
        <w:pBdr>
          <w:top w:val="none" w:sz="0" w:space="0" w:color="000000"/>
          <w:left w:val="none" w:sz="0" w:space="0" w:color="000000"/>
          <w:bottom w:val="none" w:sz="0" w:space="0" w:color="000000"/>
          <w:right w:val="none" w:sz="0" w:space="0" w:color="000000"/>
        </w:pBdr>
        <w:shd w:val="clear" w:color="auto" w:fill="009999"/>
        <w:rPr>
          <w:rFonts w:cs="Tahoma"/>
          <w:sz w:val="16"/>
          <w:szCs w:val="16"/>
        </w:rPr>
      </w:pPr>
      <w:r>
        <w:rPr>
          <w:color w:val="FFFFFF"/>
          <w:szCs w:val="20"/>
        </w:rPr>
        <w:t>7</w:t>
      </w:r>
      <w:r>
        <w:rPr>
          <w:color w:val="FFFFFF"/>
          <w:szCs w:val="20"/>
        </w:rPr>
        <w:t>- Sanctions en cas d’anomalies</w:t>
      </w:r>
    </w:p>
    <w:p w:rsidR="00000000" w:rsidRDefault="00E84C7E">
      <w:pPr>
        <w:pStyle w:val="Standard"/>
        <w:autoSpaceDE w:val="0"/>
        <w:jc w:val="both"/>
        <w:rPr>
          <w:rFonts w:ascii="Tahoma" w:hAnsi="Tahoma" w:cs="Tahoma"/>
          <w:sz w:val="16"/>
          <w:szCs w:val="16"/>
        </w:rPr>
      </w:pPr>
    </w:p>
    <w:p w:rsidR="00000000" w:rsidRDefault="00E84C7E">
      <w:pPr>
        <w:pStyle w:val="Standard"/>
        <w:autoSpaceDE w:val="0"/>
        <w:jc w:val="both"/>
        <w:rPr>
          <w:rFonts w:ascii="Tahoma" w:hAnsi="Tahoma" w:cs="Tahoma"/>
          <w:sz w:val="16"/>
          <w:szCs w:val="16"/>
        </w:rPr>
      </w:pPr>
      <w:r>
        <w:rPr>
          <w:rFonts w:ascii="Tahoma" w:hAnsi="Tahoma" w:cs="Tahoma"/>
          <w:sz w:val="16"/>
          <w:szCs w:val="16"/>
        </w:rPr>
        <w:t xml:space="preserve">En cas d’anomalie constatée au cours de </w:t>
      </w:r>
      <w:r>
        <w:rPr>
          <w:rFonts w:ascii="Tahoma" w:hAnsi="Tahoma" w:cs="Tahoma"/>
          <w:sz w:val="16"/>
          <w:szCs w:val="16"/>
        </w:rPr>
        <w:t>l’</w:t>
      </w:r>
      <w:r>
        <w:rPr>
          <w:rFonts w:ascii="Tahoma" w:hAnsi="Tahoma" w:cs="Tahoma"/>
          <w:sz w:val="16"/>
          <w:szCs w:val="16"/>
        </w:rPr>
        <w:t>instruction de votre demande de paiement ou en contrôle sur plac</w:t>
      </w:r>
      <w:r>
        <w:rPr>
          <w:rFonts w:ascii="Tahoma" w:hAnsi="Tahoma" w:cs="Tahoma"/>
          <w:sz w:val="16"/>
          <w:szCs w:val="16"/>
        </w:rPr>
        <w:t>e, une réduction de l’aide apportée pourra être pratiquée.</w:t>
      </w:r>
    </w:p>
    <w:p w:rsidR="00000000" w:rsidRDefault="00E84C7E">
      <w:pPr>
        <w:pStyle w:val="Standard"/>
        <w:autoSpaceDE w:val="0"/>
        <w:jc w:val="both"/>
        <w:rPr>
          <w:rFonts w:ascii="Tahoma" w:hAnsi="Tahoma" w:cs="Tahoma"/>
          <w:sz w:val="16"/>
          <w:szCs w:val="16"/>
        </w:rPr>
      </w:pPr>
    </w:p>
    <w:p w:rsidR="00785FA9" w:rsidRDefault="00E84C7E">
      <w:pPr>
        <w:pStyle w:val="Standard"/>
        <w:autoSpaceDE w:val="0"/>
        <w:jc w:val="both"/>
      </w:pPr>
      <w:r>
        <w:rPr>
          <w:rFonts w:ascii="Tahoma" w:hAnsi="Tahoma" w:cs="Tahoma"/>
          <w:sz w:val="16"/>
          <w:szCs w:val="16"/>
        </w:rPr>
        <w:t>S’il est établi que vous avez délibérément effectué une fausse déclaration, le reversement intégral de l’aide vous sera demandé et vous serez exclu du bénéfice de l’aide FEADER au titre de la mesu</w:t>
      </w:r>
      <w:r>
        <w:rPr>
          <w:rFonts w:ascii="Tahoma" w:hAnsi="Tahoma" w:cs="Tahoma"/>
          <w:sz w:val="16"/>
          <w:szCs w:val="16"/>
        </w:rPr>
        <w:t xml:space="preserve">re concernée pour </w:t>
      </w:r>
      <w:r>
        <w:rPr>
          <w:rFonts w:ascii="Tahoma" w:hAnsi="Tahoma" w:cs="Tahoma"/>
          <w:sz w:val="16"/>
          <w:szCs w:val="16"/>
        </w:rPr>
        <w:t>l’</w:t>
      </w:r>
      <w:r>
        <w:rPr>
          <w:rFonts w:ascii="Tahoma" w:hAnsi="Tahoma" w:cs="Tahoma"/>
          <w:sz w:val="16"/>
          <w:szCs w:val="16"/>
        </w:rPr>
        <w:t>année civile de la constatation de l'irrégularité ainsi que pour l’année suivante.</w:t>
      </w:r>
    </w:p>
    <w:sectPr w:rsidR="00785FA9" w:rsidSect="006843F6">
      <w:footerReference w:type="even" r:id="rId14"/>
      <w:footerReference w:type="default" r:id="rId15"/>
      <w:footerReference w:type="first" r:id="rId16"/>
      <w:pgSz w:w="11906" w:h="16838"/>
      <w:pgMar w:top="1134" w:right="851" w:bottom="1418"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FA9" w:rsidRDefault="00785FA9">
      <w:r>
        <w:separator/>
      </w:r>
    </w:p>
  </w:endnote>
  <w:endnote w:type="continuationSeparator" w:id="0">
    <w:p w:rsidR="00785FA9" w:rsidRDefault="00785F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4C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4C7E">
    <w:pPr>
      <w:pStyle w:val="Pieddepage"/>
      <w:jc w:val="right"/>
    </w:pPr>
    <w:r>
      <w:rPr>
        <w:rFonts w:cs="Tahoma"/>
        <w:color w:val="008080"/>
        <w:sz w:val="16"/>
        <w:szCs w:val="16"/>
      </w:rPr>
      <w:fldChar w:fldCharType="begin"/>
    </w:r>
    <w:r>
      <w:rPr>
        <w:rFonts w:cs="Tahoma"/>
        <w:color w:val="008080"/>
        <w:sz w:val="16"/>
        <w:szCs w:val="16"/>
      </w:rPr>
      <w:instrText xml:space="preserve"> PAGE </w:instrText>
    </w:r>
    <w:r>
      <w:rPr>
        <w:rFonts w:cs="Tahoma"/>
        <w:color w:val="008080"/>
        <w:sz w:val="16"/>
        <w:szCs w:val="16"/>
      </w:rPr>
      <w:fldChar w:fldCharType="separate"/>
    </w:r>
    <w:r>
      <w:rPr>
        <w:rFonts w:cs="Tahoma"/>
        <w:noProof/>
        <w:color w:val="008080"/>
        <w:sz w:val="16"/>
        <w:szCs w:val="16"/>
      </w:rPr>
      <w:t>2</w:t>
    </w:r>
    <w:r>
      <w:rPr>
        <w:rFonts w:cs="Tahoma"/>
        <w:color w:val="008080"/>
        <w:sz w:val="16"/>
        <w:szCs w:val="16"/>
      </w:rPr>
      <w:fldChar w:fldCharType="end"/>
    </w:r>
    <w:r>
      <w:rPr>
        <w:rFonts w:ascii="Tahoma" w:eastAsia="Tahoma" w:hAnsi="Tahoma" w:cs="Tahoma"/>
        <w:color w:val="008080"/>
        <w:sz w:val="16"/>
        <w:szCs w:val="16"/>
      </w:rPr>
      <w:t xml:space="preserve"> </w:t>
    </w:r>
    <w:r>
      <w:rPr>
        <w:rFonts w:ascii="Tahoma" w:hAnsi="Tahoma" w:cs="Tahoma"/>
        <w:color w:val="008080"/>
        <w:sz w:val="16"/>
        <w:szCs w:val="16"/>
      </w:rPr>
      <w:t xml:space="preserve">/ </w:t>
    </w:r>
    <w:r>
      <w:rPr>
        <w:rFonts w:cs="Tahoma"/>
        <w:color w:val="008080"/>
        <w:sz w:val="16"/>
        <w:szCs w:val="16"/>
      </w:rPr>
      <w:fldChar w:fldCharType="begin"/>
    </w:r>
    <w:r>
      <w:rPr>
        <w:rFonts w:cs="Tahoma"/>
        <w:color w:val="008080"/>
        <w:sz w:val="16"/>
        <w:szCs w:val="16"/>
      </w:rPr>
      <w:instrText xml:space="preserve"> NUMPAGES \* ARABIC </w:instrText>
    </w:r>
    <w:r>
      <w:rPr>
        <w:rFonts w:cs="Tahoma"/>
        <w:color w:val="008080"/>
        <w:sz w:val="16"/>
        <w:szCs w:val="16"/>
      </w:rPr>
      <w:fldChar w:fldCharType="separate"/>
    </w:r>
    <w:r>
      <w:rPr>
        <w:rFonts w:cs="Tahoma"/>
        <w:noProof/>
        <w:color w:val="008080"/>
        <w:sz w:val="16"/>
        <w:szCs w:val="16"/>
      </w:rPr>
      <w:t>6</w:t>
    </w:r>
    <w:r>
      <w:rPr>
        <w:rFonts w:cs="Tahoma"/>
        <w:color w:val="008080"/>
        <w:sz w:val="16"/>
        <w:szCs w:val="16"/>
      </w:rPr>
      <w:fldChar w:fldCharType="end"/>
    </w:r>
    <w:r>
      <w:rPr>
        <w:rFonts w:ascii="Tahoma" w:hAnsi="Tahoma" w:cs="Tahoma"/>
        <w:color w:val="008080"/>
        <w:sz w:val="16"/>
        <w:szCs w:val="16"/>
      </w:rPr>
      <w:tab/>
    </w:r>
    <w:r>
      <w:rPr>
        <w:rFonts w:ascii="Tahoma" w:hAnsi="Tahoma" w:cs="Tahoma"/>
        <w:color w:val="008080"/>
        <w:sz w:val="16"/>
        <w:szCs w:val="16"/>
      </w:rPr>
      <w:tab/>
    </w:r>
    <w:r>
      <w:rPr>
        <w:rFonts w:ascii="Tahoma" w:hAnsi="Tahoma" w:cs="Tahoma"/>
        <w:color w:val="008080"/>
        <w:sz w:val="16"/>
        <w:szCs w:val="16"/>
      </w:rPr>
      <w:tab/>
    </w:r>
    <w:r>
      <w:rPr>
        <w:rFonts w:ascii="Tahoma" w:hAnsi="Tahoma" w:cs="Tahoma"/>
        <w:color w:val="008080"/>
        <w:sz w:val="16"/>
        <w:szCs w:val="16"/>
      </w:rPr>
      <w:tab/>
    </w:r>
    <w:r>
      <w:rPr>
        <w:rFonts w:ascii="Tahoma" w:hAnsi="Tahoma" w:cs="Tahoma"/>
        <w:color w:val="008080"/>
        <w:sz w:val="16"/>
        <w:szCs w:val="16"/>
      </w:rPr>
      <w:tab/>
    </w:r>
    <w:r>
      <w:rPr>
        <w:rFonts w:ascii="Tahoma" w:hAnsi="Tahoma" w:cs="Tahoma"/>
        <w:color w:val="008080"/>
        <w:sz w:val="16"/>
        <w:szCs w:val="16"/>
      </w:rPr>
      <w:tab/>
    </w:r>
    <w:r>
      <w:rPr>
        <w:rFonts w:ascii="Tahoma" w:hAnsi="Tahoma" w:cs="Tahoma"/>
        <w:color w:val="008080"/>
        <w:sz w:val="16"/>
        <w:szCs w:val="16"/>
      </w:rPr>
      <w:tab/>
      <w:t xml:space="preserve">Date de mise à jour : </w:t>
    </w:r>
    <w:r>
      <w:rPr>
        <w:rFonts w:ascii="Tahoma" w:hAnsi="Tahoma" w:cs="Tahoma"/>
        <w:color w:val="008080"/>
        <w:sz w:val="16"/>
        <w:szCs w:val="16"/>
      </w:rPr>
      <w:t>xx/xx/xxxx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4C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FA9" w:rsidRDefault="00785FA9">
      <w:r>
        <w:separator/>
      </w:r>
    </w:p>
  </w:footnote>
  <w:footnote w:type="continuationSeparator" w:id="0">
    <w:p w:rsidR="00785FA9" w:rsidRDefault="00785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0" w:firstLine="0"/>
      </w:pPr>
      <w:rPr>
        <w:rFonts w:ascii="Symbol" w:hAnsi="Symbol" w:cs="Symbol"/>
        <w:color w:val="00808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Wingdings" w:hAnsi="Wingdings" w:cs="Wingding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Calibri" w:hAnsi="Calibri" w:cs="Times New Roman"/>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Calibri" w:hAnsi="Calibri" w:cs="Times New Roman"/>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Calibri" w:hAnsi="Calibri" w:cs="Times New Roman"/>
      </w:rPr>
    </w:lvl>
  </w:abstractNum>
  <w:abstractNum w:abstractNumId="6">
    <w:nsid w:val="00000007"/>
    <w:multiLevelType w:val="multilevel"/>
    <w:tmpl w:val="00000007"/>
    <w:name w:val="WW8Num7"/>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nsid w:val="00000008"/>
    <w:multiLevelType w:val="singleLevel"/>
    <w:tmpl w:val="00000008"/>
    <w:name w:val="WW8Num10"/>
    <w:lvl w:ilvl="0">
      <w:start w:val="1"/>
      <w:numFmt w:val="bullet"/>
      <w:lvlText w:val="-"/>
      <w:lvlJc w:val="left"/>
      <w:pPr>
        <w:tabs>
          <w:tab w:val="num" w:pos="0"/>
        </w:tabs>
        <w:ind w:left="720" w:hanging="360"/>
      </w:pPr>
      <w:rPr>
        <w:rFonts w:ascii="Calibri" w:hAnsi="Calibri" w:cs="Times New Roman"/>
        <w:sz w:val="16"/>
        <w:szCs w:val="16"/>
      </w:rPr>
    </w:lvl>
  </w:abstractNum>
  <w:abstractNum w:abstractNumId="8">
    <w:nsid w:val="00000009"/>
    <w:multiLevelType w:val="multilevel"/>
    <w:tmpl w:val="00000009"/>
    <w:name w:val="WW8Num1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nsid w:val="0000000A"/>
    <w:multiLevelType w:val="singleLevel"/>
    <w:tmpl w:val="0000000A"/>
    <w:name w:val="WW8Num15"/>
    <w:lvl w:ilvl="0">
      <w:start w:val="1"/>
      <w:numFmt w:val="bullet"/>
      <w:lvlText w:val="-"/>
      <w:lvlJc w:val="left"/>
      <w:pPr>
        <w:tabs>
          <w:tab w:val="num" w:pos="0"/>
        </w:tabs>
        <w:ind w:left="720" w:hanging="360"/>
      </w:pPr>
      <w:rPr>
        <w:rFonts w:ascii="Calibri" w:hAnsi="Calibri" w:cs="Times New Roman"/>
        <w:szCs w:val="16"/>
      </w:rPr>
    </w:lvl>
  </w:abstractNum>
  <w:abstractNum w:abstractNumId="10">
    <w:nsid w:val="0000000B"/>
    <w:multiLevelType w:val="multilevel"/>
    <w:tmpl w:val="0000000B"/>
    <w:name w:val="WW8Num1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0000000C"/>
    <w:multiLevelType w:val="multilevel"/>
    <w:tmpl w:val="0000000C"/>
    <w:name w:val="WW8Num21"/>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nsid w:val="0000000D"/>
    <w:multiLevelType w:val="multilevel"/>
    <w:tmpl w:val="0000000D"/>
    <w:name w:val="WW8Num24"/>
    <w:lvl w:ilvl="0">
      <w:start w:val="1"/>
      <w:numFmt w:val="bullet"/>
      <w:lvlText w:val="-"/>
      <w:lvlJc w:val="left"/>
      <w:pPr>
        <w:tabs>
          <w:tab w:val="num" w:pos="0"/>
        </w:tabs>
        <w:ind w:left="720" w:hanging="360"/>
      </w:pPr>
      <w:rPr>
        <w:rFonts w:ascii="Calibri" w:hAnsi="Calibri" w:cs="Times New Roman"/>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8Num25"/>
    <w:lvl w:ilvl="0">
      <w:start w:val="1"/>
      <w:numFmt w:val="bullet"/>
      <w:lvlText w:val=""/>
      <w:lvlJc w:val="left"/>
      <w:pPr>
        <w:tabs>
          <w:tab w:val="num" w:pos="0"/>
        </w:tabs>
        <w:ind w:left="0" w:firstLine="0"/>
      </w:pPr>
      <w:rPr>
        <w:rFonts w:ascii="Wingdings" w:hAnsi="Wingdings"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nsid w:val="0000000F"/>
    <w:multiLevelType w:val="singleLevel"/>
    <w:tmpl w:val="0000000F"/>
    <w:name w:val="WW8Num27"/>
    <w:lvl w:ilvl="0">
      <w:start w:val="1"/>
      <w:numFmt w:val="decimal"/>
      <w:lvlText w:val="%1."/>
      <w:lvlJc w:val="left"/>
      <w:pPr>
        <w:tabs>
          <w:tab w:val="num" w:pos="0"/>
        </w:tabs>
        <w:ind w:left="720" w:hanging="360"/>
      </w:pPr>
    </w:lvl>
  </w:abstractNum>
  <w:abstractNum w:abstractNumId="15">
    <w:nsid w:val="00000010"/>
    <w:multiLevelType w:val="singleLevel"/>
    <w:tmpl w:val="00000010"/>
    <w:name w:val="WW8Num28"/>
    <w:lvl w:ilvl="0">
      <w:start w:val="1"/>
      <w:numFmt w:val="bullet"/>
      <w:lvlText w:val="-"/>
      <w:lvlJc w:val="left"/>
      <w:pPr>
        <w:tabs>
          <w:tab w:val="num" w:pos="0"/>
        </w:tabs>
        <w:ind w:left="720" w:hanging="360"/>
      </w:pPr>
      <w:rPr>
        <w:rFonts w:ascii="Calibri" w:hAnsi="Calibri" w:cs="Times New Roman"/>
      </w:rPr>
    </w:lvl>
  </w:abstractNum>
  <w:abstractNum w:abstractNumId="16">
    <w:nsid w:val="00000011"/>
    <w:multiLevelType w:val="multilevel"/>
    <w:tmpl w:val="00000011"/>
    <w:name w:val="WW8Num3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4"/>
    <w:multiLevelType w:val="multilevel"/>
    <w:tmpl w:val="00000014"/>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OpenSymbol" w:hAnsi="OpenSymbol" w:cs="OpenSymbol"/>
      </w:rPr>
    </w:lvl>
    <w:lvl w:ilvl="2">
      <w:start w:val="1"/>
      <w:numFmt w:val="bullet"/>
      <w:lvlText w:val="▪"/>
      <w:lvlJc w:val="left"/>
      <w:pPr>
        <w:tabs>
          <w:tab w:val="num" w:pos="1506"/>
        </w:tabs>
        <w:ind w:left="1506" w:hanging="360"/>
      </w:pPr>
      <w:rPr>
        <w:rFonts w:ascii="OpenSymbol" w:hAnsi="Open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OpenSymbol" w:hAnsi="OpenSymbol" w:cs="OpenSymbol"/>
      </w:rPr>
    </w:lvl>
    <w:lvl w:ilvl="5">
      <w:start w:val="1"/>
      <w:numFmt w:val="bullet"/>
      <w:lvlText w:val="▪"/>
      <w:lvlJc w:val="left"/>
      <w:pPr>
        <w:tabs>
          <w:tab w:val="num" w:pos="2586"/>
        </w:tabs>
        <w:ind w:left="2586" w:hanging="360"/>
      </w:pPr>
      <w:rPr>
        <w:rFonts w:ascii="OpenSymbol" w:hAnsi="Open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OpenSymbol" w:hAnsi="OpenSymbol" w:cs="OpenSymbol"/>
      </w:rPr>
    </w:lvl>
    <w:lvl w:ilvl="8">
      <w:start w:val="1"/>
      <w:numFmt w:val="bullet"/>
      <w:lvlText w:val="▪"/>
      <w:lvlJc w:val="left"/>
      <w:pPr>
        <w:tabs>
          <w:tab w:val="num" w:pos="3666"/>
        </w:tabs>
        <w:ind w:left="3666" w:hanging="360"/>
      </w:pPr>
      <w:rPr>
        <w:rFonts w:ascii="OpenSymbol" w:hAnsi="OpenSymbol" w:cs="OpenSymbol"/>
      </w:rPr>
    </w:lvl>
  </w:abstractNum>
  <w:abstractNum w:abstractNumId="20">
    <w:nsid w:val="00000015"/>
    <w:multiLevelType w:val="multilevel"/>
    <w:tmpl w:val="00000015"/>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OpenSymbol" w:hAnsi="OpenSymbol" w:cs="OpenSymbol"/>
      </w:rPr>
    </w:lvl>
    <w:lvl w:ilvl="2">
      <w:start w:val="1"/>
      <w:numFmt w:val="bullet"/>
      <w:lvlText w:val="▪"/>
      <w:lvlJc w:val="left"/>
      <w:pPr>
        <w:tabs>
          <w:tab w:val="num" w:pos="1506"/>
        </w:tabs>
        <w:ind w:left="1506" w:hanging="360"/>
      </w:pPr>
      <w:rPr>
        <w:rFonts w:ascii="OpenSymbol" w:hAnsi="Open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OpenSymbol" w:hAnsi="OpenSymbol" w:cs="OpenSymbol"/>
      </w:rPr>
    </w:lvl>
    <w:lvl w:ilvl="5">
      <w:start w:val="1"/>
      <w:numFmt w:val="bullet"/>
      <w:lvlText w:val="▪"/>
      <w:lvlJc w:val="left"/>
      <w:pPr>
        <w:tabs>
          <w:tab w:val="num" w:pos="2586"/>
        </w:tabs>
        <w:ind w:left="2586" w:hanging="360"/>
      </w:pPr>
      <w:rPr>
        <w:rFonts w:ascii="OpenSymbol" w:hAnsi="Open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OpenSymbol" w:hAnsi="OpenSymbol" w:cs="OpenSymbol"/>
      </w:rPr>
    </w:lvl>
    <w:lvl w:ilvl="8">
      <w:start w:val="1"/>
      <w:numFmt w:val="bullet"/>
      <w:lvlText w:val="▪"/>
      <w:lvlJc w:val="left"/>
      <w:pPr>
        <w:tabs>
          <w:tab w:val="num" w:pos="3666"/>
        </w:tabs>
        <w:ind w:left="3666" w:hanging="360"/>
      </w:pPr>
      <w:rPr>
        <w:rFonts w:ascii="OpenSymbol" w:hAnsi="OpenSymbol" w:cs="OpenSymbol"/>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4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6843F6"/>
    <w:rsid w:val="006843F6"/>
    <w:rsid w:val="00785FA9"/>
    <w:rsid w:val="00E84C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ans" w:eastAsia="Arial Unicode MS" w:hAnsi="Liberation Sans" w:cs="Tahoma"/>
      <w:kern w:val="1"/>
      <w:sz w:val="24"/>
      <w:szCs w:val="24"/>
      <w:lang w:eastAsia="zh-CN"/>
    </w:rPr>
  </w:style>
  <w:style w:type="paragraph" w:styleId="Titre1">
    <w:name w:val="heading 1"/>
    <w:basedOn w:val="Titre2"/>
    <w:qFormat/>
    <w:pPr>
      <w:outlineLvl w:val="0"/>
    </w:pPr>
  </w:style>
  <w:style w:type="paragraph" w:styleId="Titre20">
    <w:name w:val="heading 2"/>
    <w:basedOn w:val="Titre2"/>
    <w:qFormat/>
    <w:pPr>
      <w:outlineLvl w:val="1"/>
    </w:pPr>
  </w:style>
  <w:style w:type="paragraph" w:styleId="Titre3">
    <w:name w:val="heading 3"/>
    <w:basedOn w:val="Standard"/>
    <w:next w:val="Standard"/>
    <w:qFormat/>
    <w:pPr>
      <w:keepNext/>
      <w:numPr>
        <w:ilvl w:val="2"/>
        <w:numId w:val="1"/>
      </w:numPr>
      <w:shd w:val="clear" w:color="auto" w:fill="E5E5E5"/>
      <w:jc w:val="both"/>
      <w:outlineLvl w:val="2"/>
    </w:pPr>
    <w:rPr>
      <w:rFonts w:cs="Times New Roman"/>
      <w:b/>
      <w:bCs/>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color w:val="00808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Times New Roman"/>
      <w:color w:val="000000"/>
      <w:szCs w:val="16"/>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Calibri" w:hAnsi="Calibri"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Calibri" w:eastAsia="Calibri" w:hAnsi="Calibri"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Calibri" w:eastAsia="Calibri" w:hAnsi="Calibri"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Times New Roman"/>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OpenSymbol" w:eastAsia="Times New Roman" w:hAnsi="OpenSymbol" w:cs="Times New Roman"/>
    </w:rPr>
  </w:style>
  <w:style w:type="character" w:customStyle="1" w:styleId="WW8Num9z1">
    <w:name w:val="WW8Num9z1"/>
    <w:rPr>
      <w:rFonts w:ascii="Courier New" w:hAnsi="Courier New" w:cs="Comic Sans M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alibri" w:eastAsia="Calibri" w:hAnsi="Calibri" w:cs="Times New Roman"/>
      <w:sz w:val="16"/>
      <w:szCs w:val="16"/>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Calibri" w:hAnsi="Calibri" w:cs="Times New Roman"/>
      <w:szCs w:val="16"/>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szCs w:val="16"/>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Calibri" w:eastAsia="Calibri" w:hAnsi="Calibri"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OpenSymbol" w:hAnsi="OpenSymbol"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Calibri" w:eastAsia="Calibri" w:hAnsi="Calibri" w:cs="Times New Roman"/>
      <w:kern w:val="1"/>
      <w:sz w:val="16"/>
      <w:szCs w:val="16"/>
      <w:highlight w:val="yellow"/>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Calibri" w:eastAsia="Calibri" w:hAnsi="Calibri" w:cs="Times New Roman"/>
      <w:sz w:val="16"/>
      <w:szCs w:val="16"/>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Wingdings" w:hAnsi="Wingdings" w:cs="Times New Roma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szCs w:val="16"/>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OpenSymbol" w:hAnsi="OpenSymbol" w:cs="Open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Times New Roman"/>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Policepardfaut2">
    <w:name w:val="Police par défaut2"/>
  </w:style>
  <w:style w:type="character" w:customStyle="1" w:styleId="WW8Num17z2">
    <w:name w:val="WW8Num17z2"/>
    <w:rPr>
      <w:rFonts w:ascii="Wingdings" w:hAnsi="Wingdings" w:cs="Wingdings"/>
    </w:rPr>
  </w:style>
  <w:style w:type="character" w:customStyle="1" w:styleId="Absatz-Standardschriftart">
    <w:name w:val="Absatz-Standardschriftart"/>
  </w:style>
  <w:style w:type="character" w:customStyle="1" w:styleId="WW-Policepardfaut">
    <w:name w:val="WW-Police par défau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1z3">
    <w:name w:val="WW8Num11z3"/>
    <w:rPr>
      <w:rFonts w:ascii="Symbol" w:hAnsi="Symbol" w:cs="Symbol"/>
    </w:rPr>
  </w:style>
  <w:style w:type="character" w:customStyle="1" w:styleId="WW8Num32z0">
    <w:name w:val="WW8Num32z0"/>
    <w:rPr>
      <w:rFonts w:ascii="Wingdings" w:hAnsi="Wingdings" w:cs="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WW8Num33z0">
    <w:name w:val="WW8Num33z0"/>
    <w:rPr>
      <w:rFonts w:ascii="Symbol" w:hAnsi="Symbol" w:cs="Symbol"/>
      <w:color w:val="000000"/>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Symbol" w:hAnsi="Symbol" w:cs="Symbol"/>
    </w:rPr>
  </w:style>
  <w:style w:type="character" w:customStyle="1" w:styleId="WW8Num34z2">
    <w:name w:val="WW8Num34z2"/>
    <w:rPr>
      <w:rFonts w:ascii="Wingdings" w:hAnsi="Wingdings" w:cs="Wingdings"/>
    </w:rPr>
  </w:style>
  <w:style w:type="character" w:customStyle="1" w:styleId="WW8Num34z4">
    <w:name w:val="WW8Num34z4"/>
    <w:rPr>
      <w:rFonts w:ascii="Courier New" w:hAnsi="Courier New" w:cs="Courier New"/>
    </w:rPr>
  </w:style>
  <w:style w:type="character" w:customStyle="1" w:styleId="WW8Num35z0">
    <w:name w:val="WW8Num35z0"/>
    <w:rPr>
      <w:rFonts w:ascii="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Times New Roman" w:eastAsia="Times New Roman"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8Num42z0">
    <w:name w:val="WW8Num42z0"/>
    <w:rPr>
      <w:rFonts w:ascii="Times New Roman" w:hAnsi="Times New Roman" w:cs="Times New Roman"/>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5z0">
    <w:name w:val="WW8Num45z0"/>
    <w:rPr>
      <w:rFonts w:ascii="Wingdings" w:hAnsi="Wingdings" w:cs="Wingdings"/>
    </w:rPr>
  </w:style>
  <w:style w:type="character" w:customStyle="1" w:styleId="WW8Num45z1">
    <w:name w:val="WW8Num45z1"/>
    <w:rPr>
      <w:rFonts w:ascii="Times New Roman" w:hAnsi="Times New Roman" w:cs="Times New Roman"/>
    </w:rPr>
  </w:style>
  <w:style w:type="character" w:customStyle="1" w:styleId="WW8Num45z3">
    <w:name w:val="WW8Num45z3"/>
    <w:rPr>
      <w:rFonts w:ascii="Symbol" w:hAnsi="Symbol" w:cs="Symbol"/>
    </w:rPr>
  </w:style>
  <w:style w:type="character" w:customStyle="1" w:styleId="WW8Num45z4">
    <w:name w:val="WW8Num45z4"/>
    <w:rPr>
      <w:rFonts w:ascii="Courier New" w:hAnsi="Courier New" w:cs="Courier New"/>
    </w:rPr>
  </w:style>
  <w:style w:type="character" w:customStyle="1" w:styleId="WW8Num46z0">
    <w:name w:val="WW8Num46z0"/>
    <w:rPr>
      <w:rFonts w:ascii="Times New Roman" w:eastAsia="Times New Roman" w:hAnsi="Times New Roman" w:cs="Times New Roman"/>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7z0">
    <w:name w:val="WW8Num47z0"/>
    <w:rPr>
      <w:rFonts w:ascii="Wingdings" w:hAnsi="Wingdings" w:cs="Wingdings"/>
    </w:rPr>
  </w:style>
  <w:style w:type="character" w:customStyle="1" w:styleId="WW8Num47z1">
    <w:name w:val="WW8Num47z1"/>
    <w:rPr>
      <w:rFonts w:ascii="Courier New" w:hAnsi="Courier New" w:cs="Courier New"/>
    </w:rPr>
  </w:style>
  <w:style w:type="character" w:customStyle="1" w:styleId="WW8Num47z3">
    <w:name w:val="WW8Num47z3"/>
    <w:rPr>
      <w:rFonts w:ascii="Symbol" w:hAnsi="Symbol" w:cs="Symbol"/>
    </w:rPr>
  </w:style>
  <w:style w:type="character" w:customStyle="1" w:styleId="WW8Num49z0">
    <w:name w:val="WW8Num49z0"/>
    <w:rPr>
      <w:rFonts w:ascii="Wingdings" w:hAnsi="Wingdings" w:cs="Wingdings"/>
    </w:rPr>
  </w:style>
  <w:style w:type="character" w:customStyle="1" w:styleId="WW8Num49z1">
    <w:name w:val="WW8Num49z1"/>
    <w:rPr>
      <w:rFonts w:ascii="Courier New" w:hAnsi="Courier New" w:cs="Courier New"/>
    </w:rPr>
  </w:style>
  <w:style w:type="character" w:customStyle="1" w:styleId="WW8Num49z3">
    <w:name w:val="WW8Num49z3"/>
    <w:rPr>
      <w:rFonts w:ascii="Symbol" w:hAnsi="Symbol" w:cs="Symbol"/>
    </w:rPr>
  </w:style>
  <w:style w:type="character" w:customStyle="1" w:styleId="WW8Num50z0">
    <w:name w:val="WW8Num50z0"/>
    <w:rPr>
      <w:rFonts w:ascii="Symbol" w:hAnsi="Symbol" w:cs="Symbol"/>
      <w:color w:val="000000"/>
      <w:sz w:val="16"/>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rFonts w:ascii="Wingdings" w:hAnsi="Wingdings" w:cs="Wingdings"/>
    </w:rPr>
  </w:style>
  <w:style w:type="character" w:customStyle="1" w:styleId="WW8Num51z1">
    <w:name w:val="WW8Num51z1"/>
    <w:rPr>
      <w:rFonts w:ascii="Courier New" w:hAnsi="Courier New" w:cs="Courier New"/>
    </w:rPr>
  </w:style>
  <w:style w:type="character" w:customStyle="1" w:styleId="WW8Num51z3">
    <w:name w:val="WW8Num51z3"/>
    <w:rPr>
      <w:rFonts w:ascii="Symbol" w:hAnsi="Symbol" w:cs="Symbol"/>
    </w:rPr>
  </w:style>
  <w:style w:type="character" w:customStyle="1" w:styleId="WW8Num52z0">
    <w:name w:val="WW8Num52z0"/>
    <w:rPr>
      <w:rFonts w:ascii="Symbol" w:hAnsi="Symbol" w:cs="Symbol"/>
      <w:color w:val="000000"/>
    </w:rPr>
  </w:style>
  <w:style w:type="character" w:customStyle="1" w:styleId="WW8Num53z0">
    <w:name w:val="WW8Num53z0"/>
    <w:rPr>
      <w:rFonts w:ascii="Wingdings" w:hAnsi="Wingdings" w:cs="Wingdings"/>
    </w:rPr>
  </w:style>
  <w:style w:type="character" w:customStyle="1" w:styleId="WW8Num53z1">
    <w:name w:val="WW8Num53z1"/>
    <w:rPr>
      <w:rFonts w:ascii="Courier New" w:hAnsi="Courier New" w:cs="Courier New"/>
    </w:rPr>
  </w:style>
  <w:style w:type="character" w:customStyle="1" w:styleId="WW8Num53z3">
    <w:name w:val="WW8Num53z3"/>
    <w:rPr>
      <w:rFonts w:ascii="Symbol" w:hAnsi="Symbol" w:cs="Symbol"/>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mic Sans MS"/>
    </w:rPr>
  </w:style>
  <w:style w:type="character" w:customStyle="1" w:styleId="WW8Num55z2">
    <w:name w:val="WW8Num55z2"/>
    <w:rPr>
      <w:rFonts w:ascii="Wingdings" w:hAnsi="Wingdings" w:cs="Wingdings"/>
    </w:rPr>
  </w:style>
  <w:style w:type="character" w:customStyle="1" w:styleId="WW8Num57z0">
    <w:name w:val="WW8Num57z0"/>
    <w:rPr>
      <w:rFonts w:ascii="Wingdings" w:hAnsi="Wingdings" w:cs="Wingdings"/>
      <w:color w:val="008080"/>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rFonts w:ascii="Wingdings" w:hAnsi="Wingdings" w:cs="Wingdings"/>
    </w:rPr>
  </w:style>
  <w:style w:type="character" w:customStyle="1" w:styleId="WW8Num61z0">
    <w:name w:val="WW8Num61z0"/>
    <w:rPr>
      <w:rFonts w:ascii="Symbol" w:hAnsi="Symbol" w:cs="Symbol"/>
      <w:color w:val="000000"/>
    </w:rPr>
  </w:style>
  <w:style w:type="character" w:customStyle="1" w:styleId="WW8Num62z0">
    <w:name w:val="WW8Num62z0"/>
    <w:rPr>
      <w:rFonts w:ascii="Wingdings" w:hAnsi="Wingdings" w:cs="Wingdings"/>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cs="Symbol"/>
    </w:rPr>
  </w:style>
  <w:style w:type="character" w:customStyle="1" w:styleId="WW8Num63z0">
    <w:name w:val="WW8Num63z0"/>
    <w:rPr>
      <w:rFonts w:ascii="Times New Roman" w:hAnsi="Times New Roman" w:cs="Times New Roman"/>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3z3">
    <w:name w:val="WW8Num63z3"/>
    <w:rPr>
      <w:rFonts w:ascii="Symbol" w:hAnsi="Symbol" w:cs="Symbol"/>
    </w:rPr>
  </w:style>
  <w:style w:type="character" w:customStyle="1" w:styleId="WW8Num64z0">
    <w:name w:val="WW8Num64z0"/>
    <w:rPr>
      <w:rFonts w:ascii="Times New Roman" w:hAnsi="Times New Roman" w:cs="Times New Roman"/>
    </w:rPr>
  </w:style>
  <w:style w:type="character" w:customStyle="1" w:styleId="WW8Num64z1">
    <w:name w:val="WW8Num64z1"/>
    <w:rPr>
      <w:rFonts w:ascii="Comic Sans MS" w:hAnsi="Comic Sans MS" w:cs="Comic Sans MS"/>
      <w:b/>
      <w:color w:val="FFFFFF"/>
    </w:rPr>
  </w:style>
  <w:style w:type="character" w:customStyle="1" w:styleId="WW8Num64z2">
    <w:name w:val="WW8Num64z2"/>
    <w:rPr>
      <w:rFonts w:ascii="Wingdings" w:hAnsi="Wingdings" w:cs="Wingdings"/>
    </w:rPr>
  </w:style>
  <w:style w:type="character" w:customStyle="1" w:styleId="WW8Num64z3">
    <w:name w:val="WW8Num64z3"/>
    <w:rPr>
      <w:rFonts w:ascii="Symbol" w:hAnsi="Symbol" w:cs="Symbol"/>
    </w:rPr>
  </w:style>
  <w:style w:type="character" w:customStyle="1" w:styleId="WW8Num64z4">
    <w:name w:val="WW8Num64z4"/>
    <w:rPr>
      <w:rFonts w:ascii="Courier New" w:hAnsi="Courier New" w:cs="Courier New"/>
    </w:rPr>
  </w:style>
  <w:style w:type="character" w:customStyle="1" w:styleId="WW8Num65z0">
    <w:name w:val="WW8Num65z0"/>
    <w:rPr>
      <w:rFonts w:ascii="Wingdings" w:hAnsi="Wingdings" w:cs="Wingdings"/>
      <w:sz w:val="16"/>
    </w:rPr>
  </w:style>
  <w:style w:type="character" w:customStyle="1" w:styleId="WW8Num67z0">
    <w:name w:val="WW8Num67z0"/>
    <w:rPr>
      <w:rFonts w:ascii="Wingdings" w:hAnsi="Wingdings" w:cs="Wingdings"/>
    </w:rPr>
  </w:style>
  <w:style w:type="character" w:customStyle="1" w:styleId="WW8Num67z1">
    <w:name w:val="WW8Num67z1"/>
    <w:rPr>
      <w:rFonts w:ascii="Courier New" w:hAnsi="Courier New" w:cs="Courier New"/>
    </w:rPr>
  </w:style>
  <w:style w:type="character" w:customStyle="1" w:styleId="WW8Num67z3">
    <w:name w:val="WW8Num67z3"/>
    <w:rPr>
      <w:rFonts w:ascii="Symbol" w:hAnsi="Symbol" w:cs="Symbol"/>
    </w:rPr>
  </w:style>
  <w:style w:type="character" w:customStyle="1" w:styleId="WW8Num68z0">
    <w:name w:val="WW8Num68z0"/>
    <w:rPr>
      <w:rFonts w:ascii="Times New Roman" w:hAnsi="Times New Roman" w:cs="Times New Roman"/>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8z3">
    <w:name w:val="WW8Num68z3"/>
    <w:rPr>
      <w:rFonts w:ascii="Symbol" w:hAnsi="Symbol" w:cs="Symbol"/>
    </w:rPr>
  </w:style>
  <w:style w:type="character" w:customStyle="1" w:styleId="WW8Num69z0">
    <w:name w:val="WW8Num69z0"/>
    <w:rPr>
      <w:rFonts w:ascii="Times New Roman" w:hAnsi="Times New Roman" w:cs="Times New Roman"/>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Wingdings" w:hAnsi="Wingdings" w:cs="Wingdings"/>
    </w:rPr>
  </w:style>
  <w:style w:type="character" w:customStyle="1" w:styleId="WW8Num70z1">
    <w:name w:val="WW8Num70z1"/>
    <w:rPr>
      <w:rFonts w:ascii="Courier New" w:hAnsi="Courier New" w:cs="Courier New"/>
    </w:rPr>
  </w:style>
  <w:style w:type="character" w:customStyle="1" w:styleId="WW8Num70z3">
    <w:name w:val="WW8Num70z3"/>
    <w:rPr>
      <w:rFonts w:ascii="Symbol" w:hAnsi="Symbol" w:cs="Symbol"/>
    </w:rPr>
  </w:style>
  <w:style w:type="character" w:customStyle="1" w:styleId="WW8Num71z0">
    <w:name w:val="WW8Num71z0"/>
    <w:rPr>
      <w:rFonts w:ascii="Wingdings" w:hAnsi="Wingdings" w:cs="Wingdings"/>
    </w:rPr>
  </w:style>
  <w:style w:type="character" w:customStyle="1" w:styleId="WW8Num71z1">
    <w:name w:val="WW8Num71z1"/>
    <w:rPr>
      <w:rFonts w:ascii="Courier New" w:hAnsi="Courier New" w:cs="Courier New"/>
    </w:rPr>
  </w:style>
  <w:style w:type="character" w:customStyle="1" w:styleId="WW8Num71z3">
    <w:name w:val="WW8Num71z3"/>
    <w:rPr>
      <w:rFonts w:ascii="Symbol" w:hAnsi="Symbol" w:cs="Symbol"/>
    </w:rPr>
  </w:style>
  <w:style w:type="character" w:customStyle="1" w:styleId="WW8Num72z0">
    <w:name w:val="WW8Num72z0"/>
    <w:rPr>
      <w:rFonts w:ascii="Times New Roman" w:eastAsia="Times New Roman" w:hAnsi="Times New Roman" w:cs="Times New Roman"/>
    </w:rPr>
  </w:style>
  <w:style w:type="character" w:customStyle="1" w:styleId="WW8Num73z0">
    <w:name w:val="WW8Num73z0"/>
    <w:rPr>
      <w:rFonts w:ascii="Times New Roman" w:hAnsi="Times New Roman" w:cs="Times New Roman"/>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0">
    <w:name w:val="WW8Num74z0"/>
    <w:rPr>
      <w:b w:val="0"/>
    </w:rPr>
  </w:style>
  <w:style w:type="character" w:customStyle="1" w:styleId="WW8Num75z0">
    <w:name w:val="WW8Num75z0"/>
    <w:rPr>
      <w:sz w:val="16"/>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76z0">
    <w:name w:val="WW8Num76z0"/>
    <w:rPr>
      <w:rFonts w:ascii="Symbol" w:hAnsi="Symbol" w:cs="Symbol"/>
    </w:rPr>
  </w:style>
  <w:style w:type="character" w:customStyle="1" w:styleId="WW8Num77z0">
    <w:name w:val="WW8Num77z0"/>
    <w:rPr>
      <w:rFonts w:ascii="Times New Roman" w:eastAsia="Times New Roman" w:hAnsi="Times New Roman" w:cs="Times New Roman"/>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cs="Wingdings"/>
    </w:rPr>
  </w:style>
  <w:style w:type="character" w:customStyle="1" w:styleId="WW8Num77z3">
    <w:name w:val="WW8Num77z3"/>
    <w:rPr>
      <w:rFonts w:ascii="Symbol" w:hAnsi="Symbol" w:cs="Symbol"/>
    </w:rPr>
  </w:style>
  <w:style w:type="character" w:customStyle="1" w:styleId="WW8Num78z0">
    <w:name w:val="WW8Num78z0"/>
    <w:rPr>
      <w:u w:val="none"/>
    </w:rPr>
  </w:style>
  <w:style w:type="character" w:customStyle="1" w:styleId="WW8Num79z0">
    <w:name w:val="WW8Num79z0"/>
    <w:rPr>
      <w:rFonts w:ascii="Times New Roman" w:hAnsi="Times New Roman" w:cs="Times New Roman"/>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79z3">
    <w:name w:val="WW8Num79z3"/>
    <w:rPr>
      <w:rFonts w:ascii="Symbol" w:hAnsi="Symbol" w:cs="Symbol"/>
    </w:rPr>
  </w:style>
  <w:style w:type="character" w:customStyle="1" w:styleId="WW8Num80z0">
    <w:name w:val="WW8Num80z0"/>
    <w:rPr>
      <w:rFonts w:ascii="Times New Roman" w:hAnsi="Times New Roman" w:cs="Times New Roman"/>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0z3">
    <w:name w:val="WW8Num80z3"/>
    <w:rPr>
      <w:rFonts w:ascii="Symbol" w:hAnsi="Symbol" w:cs="Symbol"/>
    </w:rPr>
  </w:style>
  <w:style w:type="character" w:customStyle="1" w:styleId="WW8Num81z0">
    <w:name w:val="WW8Num81z0"/>
    <w:rPr>
      <w:rFonts w:ascii="Times New Roman" w:hAnsi="Times New Roman" w:cs="Times New Roman"/>
    </w:rPr>
  </w:style>
  <w:style w:type="character" w:customStyle="1" w:styleId="WW8Num82z1">
    <w:name w:val="WW8Num82z1"/>
    <w:rPr>
      <w:rFonts w:ascii="Times New Roman" w:hAnsi="Times New Roman" w:cs="Times New Roman"/>
    </w:rPr>
  </w:style>
  <w:style w:type="character" w:customStyle="1" w:styleId="WW8Num84z0">
    <w:name w:val="WW8Num84z0"/>
    <w:rPr>
      <w:rFonts w:ascii="Wingdings" w:hAnsi="Wingdings" w:cs="Wingdings"/>
      <w:color w:val="008080"/>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4z3">
    <w:name w:val="WW8Num84z3"/>
    <w:rPr>
      <w:rFonts w:ascii="Symbol" w:hAnsi="Symbol" w:cs="Symbol"/>
    </w:rPr>
  </w:style>
  <w:style w:type="character" w:customStyle="1" w:styleId="WW8Num85z0">
    <w:name w:val="WW8Num85z0"/>
    <w:rPr>
      <w:rFonts w:ascii="Times New Roman" w:hAnsi="Times New Roman" w:cs="Times New Roman"/>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5z3">
    <w:name w:val="WW8Num85z3"/>
    <w:rPr>
      <w:rFonts w:ascii="Symbol" w:hAnsi="Symbol" w:cs="Symbol"/>
    </w:rPr>
  </w:style>
  <w:style w:type="character" w:customStyle="1" w:styleId="WW8Num86z0">
    <w:name w:val="WW8Num86z0"/>
    <w:rPr>
      <w:rFonts w:ascii="Wingdings" w:hAnsi="Wingdings" w:cs="Wingdings"/>
    </w:rPr>
  </w:style>
  <w:style w:type="character" w:customStyle="1" w:styleId="WW8Num87z0">
    <w:name w:val="WW8Num87z0"/>
    <w:rPr>
      <w:rFonts w:ascii="Symbol" w:hAnsi="Symbol" w:cs="Symbol"/>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cs="Wingdings"/>
    </w:rPr>
  </w:style>
  <w:style w:type="character" w:customStyle="1" w:styleId="WW8Num88z0">
    <w:name w:val="WW8Num88z0"/>
    <w:rPr>
      <w:rFonts w:ascii="Times New Roman" w:hAnsi="Times New Roman" w:cs="Times New Roman"/>
    </w:rPr>
  </w:style>
  <w:style w:type="character" w:customStyle="1" w:styleId="WW8Num88z1">
    <w:name w:val="WW8Num88z1"/>
    <w:rPr>
      <w:rFonts w:ascii="Courier New" w:hAnsi="Courier New" w:cs="Courier New"/>
    </w:rPr>
  </w:style>
  <w:style w:type="character" w:customStyle="1" w:styleId="WW8Num88z2">
    <w:name w:val="WW8Num88z2"/>
    <w:rPr>
      <w:rFonts w:ascii="Wingdings" w:hAnsi="Wingdings" w:cs="Wingdings"/>
    </w:rPr>
  </w:style>
  <w:style w:type="character" w:customStyle="1" w:styleId="WW8Num88z3">
    <w:name w:val="WW8Num88z3"/>
    <w:rPr>
      <w:rFonts w:ascii="Symbol" w:hAnsi="Symbol" w:cs="Symbol"/>
    </w:rPr>
  </w:style>
  <w:style w:type="character" w:customStyle="1" w:styleId="WW8Num89z0">
    <w:name w:val="WW8Num89z0"/>
    <w:rPr>
      <w:rFonts w:ascii="Times New Roman" w:hAnsi="Times New Roman" w:cs="Times New Roman"/>
    </w:rPr>
  </w:style>
  <w:style w:type="character" w:customStyle="1" w:styleId="WW8Num89z1">
    <w:name w:val="WW8Num89z1"/>
    <w:rPr>
      <w:rFonts w:ascii="Times New Roman" w:eastAsia="Times New Roman" w:hAnsi="Times New Roman" w:cs="Times New Roman"/>
    </w:rPr>
  </w:style>
  <w:style w:type="character" w:customStyle="1" w:styleId="WW8Num89z2">
    <w:name w:val="WW8Num89z2"/>
    <w:rPr>
      <w:rFonts w:ascii="Wingdings" w:hAnsi="Wingdings" w:cs="Wingdings"/>
    </w:rPr>
  </w:style>
  <w:style w:type="character" w:customStyle="1" w:styleId="WW8Num89z3">
    <w:name w:val="WW8Num89z3"/>
    <w:rPr>
      <w:rFonts w:ascii="Symbol" w:hAnsi="Symbol" w:cs="Symbol"/>
    </w:rPr>
  </w:style>
  <w:style w:type="character" w:customStyle="1" w:styleId="WW8Num89z4">
    <w:name w:val="WW8Num89z4"/>
    <w:rPr>
      <w:rFonts w:ascii="Courier New" w:hAnsi="Courier New" w:cs="Courier New"/>
    </w:rPr>
  </w:style>
  <w:style w:type="character" w:customStyle="1" w:styleId="WW8Num90z0">
    <w:name w:val="WW8Num90z0"/>
    <w:rPr>
      <w:rFonts w:ascii="Wingdings" w:hAnsi="Wingdings" w:cs="Wingdings"/>
    </w:rPr>
  </w:style>
  <w:style w:type="character" w:customStyle="1" w:styleId="WW8Num90z1">
    <w:name w:val="WW8Num90z1"/>
    <w:rPr>
      <w:rFonts w:ascii="Courier New" w:hAnsi="Courier New" w:cs="Courier New"/>
    </w:rPr>
  </w:style>
  <w:style w:type="character" w:customStyle="1" w:styleId="WW8Num90z3">
    <w:name w:val="WW8Num90z3"/>
    <w:rPr>
      <w:rFonts w:ascii="Symbol" w:hAnsi="Symbol" w:cs="Symbol"/>
    </w:rPr>
  </w:style>
  <w:style w:type="character" w:customStyle="1" w:styleId="WW8Num91z0">
    <w:name w:val="WW8Num91z0"/>
    <w:rPr>
      <w:rFonts w:ascii="Wingdings" w:hAnsi="Wingdings" w:cs="Wingdings"/>
    </w:rPr>
  </w:style>
  <w:style w:type="character" w:customStyle="1" w:styleId="WW8Num91z1">
    <w:name w:val="WW8Num91z1"/>
    <w:rPr>
      <w:rFonts w:ascii="Courier New" w:hAnsi="Courier New" w:cs="Courier New"/>
    </w:rPr>
  </w:style>
  <w:style w:type="character" w:customStyle="1" w:styleId="WW8Num91z3">
    <w:name w:val="WW8Num91z3"/>
    <w:rPr>
      <w:rFonts w:ascii="Symbol" w:hAnsi="Symbol" w:cs="Symbol"/>
    </w:rPr>
  </w:style>
  <w:style w:type="character" w:customStyle="1" w:styleId="WW8Num92z0">
    <w:name w:val="WW8Num92z0"/>
    <w:rPr>
      <w:rFonts w:ascii="Times New Roman" w:eastAsia="Times New Roman" w:hAnsi="Times New Roman" w:cs="Times New Roman"/>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2z3">
    <w:name w:val="WW8Num92z3"/>
    <w:rPr>
      <w:rFonts w:ascii="Symbol" w:hAnsi="Symbol" w:cs="Symbol"/>
    </w:rPr>
  </w:style>
  <w:style w:type="character" w:customStyle="1" w:styleId="WW8Num93z0">
    <w:name w:val="WW8Num93z0"/>
    <w:rPr>
      <w:rFonts w:ascii="Wingdings" w:hAnsi="Wingdings" w:cs="Wingdings"/>
    </w:rPr>
  </w:style>
  <w:style w:type="character" w:customStyle="1" w:styleId="WW8Num94z0">
    <w:name w:val="WW8Num94z0"/>
    <w:rPr>
      <w:rFonts w:ascii="Times New Roman" w:hAnsi="Times New Roman" w:cs="Times New Roman"/>
    </w:rPr>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rPr>
      <w:rFonts w:ascii="Wingdings" w:hAnsi="Wingdings" w:cs="Wingdings"/>
    </w:rPr>
  </w:style>
  <w:style w:type="character" w:customStyle="1" w:styleId="WW8Num96z0">
    <w:name w:val="WW8Num96z0"/>
    <w:rPr>
      <w:rFonts w:ascii="Wingdings" w:hAnsi="Wingdings" w:cs="Wingdings"/>
    </w:rPr>
  </w:style>
  <w:style w:type="character" w:customStyle="1" w:styleId="WW8Num98z0">
    <w:name w:val="WW8Num98z0"/>
    <w:rPr>
      <w:rFonts w:ascii="Symbol" w:hAnsi="Symbol" w:cs="Symbol"/>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100z0">
    <w:name w:val="WW8Num100z0"/>
    <w:rPr>
      <w:rFonts w:ascii="Times New Roman" w:hAnsi="Times New Roman" w:cs="Times New Roman"/>
    </w:rPr>
  </w:style>
  <w:style w:type="character" w:customStyle="1" w:styleId="WW8Num101z0">
    <w:name w:val="WW8Num101z0"/>
    <w:rPr>
      <w:rFonts w:ascii="Wingdings" w:hAnsi="Wingdings" w:cs="Wingdings"/>
    </w:rPr>
  </w:style>
  <w:style w:type="character" w:customStyle="1" w:styleId="WW8Num102z0">
    <w:name w:val="WW8Num102z0"/>
    <w:rPr>
      <w:rFonts w:ascii="Wingdings" w:hAnsi="Wingdings" w:cs="Wingdings"/>
    </w:rPr>
  </w:style>
  <w:style w:type="character" w:customStyle="1" w:styleId="WW8Num103z0">
    <w:name w:val="WW8Num103z0"/>
    <w:rPr>
      <w:rFonts w:ascii="Symbol" w:hAnsi="Symbol" w:cs="Symbol"/>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cs="Wingdings"/>
    </w:rPr>
  </w:style>
  <w:style w:type="character" w:customStyle="1" w:styleId="WW8Num104z0">
    <w:name w:val="WW8Num104z0"/>
    <w:rPr>
      <w:rFonts w:ascii="Wingdings" w:hAnsi="Wingdings" w:cs="Wingdings"/>
    </w:rPr>
  </w:style>
  <w:style w:type="character" w:customStyle="1" w:styleId="WW8Num105z0">
    <w:name w:val="WW8Num105z0"/>
    <w:rPr>
      <w:rFonts w:ascii="Times New Roman" w:hAnsi="Times New Roman" w:cs="Times New Roman"/>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cs="Wingdings"/>
    </w:rPr>
  </w:style>
  <w:style w:type="character" w:customStyle="1" w:styleId="WW8Num105z3">
    <w:name w:val="WW8Num105z3"/>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cs="Wingdings"/>
    </w:rPr>
  </w:style>
  <w:style w:type="character" w:customStyle="1" w:styleId="WW8Num106z3">
    <w:name w:val="WW8Num106z3"/>
    <w:rPr>
      <w:rFonts w:ascii="Symbol" w:hAnsi="Symbol" w:cs="Symbol"/>
    </w:rPr>
  </w:style>
  <w:style w:type="character" w:customStyle="1" w:styleId="WW8Num107z0">
    <w:name w:val="WW8Num107z0"/>
    <w:rPr>
      <w:rFonts w:ascii="Symbol" w:hAnsi="Symbol" w:cs="Symbol"/>
    </w:rPr>
  </w:style>
  <w:style w:type="character" w:customStyle="1" w:styleId="WW8Num107z1">
    <w:name w:val="WW8Num107z1"/>
    <w:rPr>
      <w:rFonts w:ascii="Courier New" w:hAnsi="Courier New" w:cs="Courier New"/>
    </w:rPr>
  </w:style>
  <w:style w:type="character" w:customStyle="1" w:styleId="WW8Num107z2">
    <w:name w:val="WW8Num107z2"/>
    <w:rPr>
      <w:rFonts w:ascii="Wingdings" w:hAnsi="Wingdings" w:cs="Wingdings"/>
    </w:rPr>
  </w:style>
  <w:style w:type="character" w:customStyle="1" w:styleId="WW8Num108z0">
    <w:name w:val="WW8Num108z0"/>
    <w:rPr>
      <w:rFonts w:ascii="Wingdings" w:hAnsi="Wingdings" w:cs="Wingdings"/>
    </w:rPr>
  </w:style>
  <w:style w:type="character" w:customStyle="1" w:styleId="WW8Num108z1">
    <w:name w:val="WW8Num108z1"/>
    <w:rPr>
      <w:rFonts w:ascii="Courier New" w:hAnsi="Courier New" w:cs="Courier New"/>
    </w:rPr>
  </w:style>
  <w:style w:type="character" w:customStyle="1" w:styleId="WW8Num108z3">
    <w:name w:val="WW8Num108z3"/>
    <w:rPr>
      <w:rFonts w:ascii="Symbol" w:hAnsi="Symbol" w:cs="Symbol"/>
    </w:rPr>
  </w:style>
  <w:style w:type="character" w:customStyle="1" w:styleId="WW8Num110z0">
    <w:name w:val="WW8Num110z0"/>
    <w:rPr>
      <w:rFonts w:ascii="Symbol" w:hAnsi="Symbol" w:cs="Symbol"/>
    </w:rPr>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1z0">
    <w:name w:val="WW8Num111z0"/>
    <w:rPr>
      <w:rFonts w:ascii="Wingdings" w:hAnsi="Wingdings" w:cs="Wingdings"/>
      <w:b/>
      <w:i/>
    </w:rPr>
  </w:style>
  <w:style w:type="character" w:customStyle="1" w:styleId="WW8Num111z1">
    <w:name w:val="WW8Num111z1"/>
    <w:rPr>
      <w:rFonts w:ascii="Courier New" w:hAnsi="Courier New" w:cs="Courier New"/>
    </w:rPr>
  </w:style>
  <w:style w:type="character" w:customStyle="1" w:styleId="WW8Num111z2">
    <w:name w:val="WW8Num111z2"/>
    <w:rPr>
      <w:rFonts w:ascii="Wingdings" w:hAnsi="Wingdings" w:cs="Wingdings"/>
    </w:rPr>
  </w:style>
  <w:style w:type="character" w:customStyle="1" w:styleId="WW8Num111z3">
    <w:name w:val="WW8Num111z3"/>
    <w:rPr>
      <w:rFonts w:ascii="Symbol" w:hAnsi="Symbol" w:cs="Symbol"/>
    </w:rPr>
  </w:style>
  <w:style w:type="character" w:customStyle="1" w:styleId="WW8Num112z0">
    <w:name w:val="WW8Num112z0"/>
    <w:rPr>
      <w:rFonts w:ascii="Symbol" w:hAnsi="Symbol" w:cs="Symbol"/>
    </w:rPr>
  </w:style>
  <w:style w:type="character" w:customStyle="1" w:styleId="WW8Num112z1">
    <w:name w:val="WW8Num112z1"/>
    <w:rPr>
      <w:rFonts w:ascii="Courier New" w:hAnsi="Courier New" w:cs="Comic Sans MS"/>
    </w:rPr>
  </w:style>
  <w:style w:type="character" w:customStyle="1" w:styleId="WW8Num112z2">
    <w:name w:val="WW8Num112z2"/>
    <w:rPr>
      <w:rFonts w:ascii="Wingdings" w:hAnsi="Wingdings" w:cs="Wingdings"/>
    </w:rPr>
  </w:style>
  <w:style w:type="character" w:customStyle="1" w:styleId="WW8Num113z0">
    <w:name w:val="WW8Num113z0"/>
    <w:rPr>
      <w:rFonts w:ascii="Times New Roman" w:hAnsi="Times New Roman" w:cs="Times New Roman"/>
    </w:rPr>
  </w:style>
  <w:style w:type="character" w:customStyle="1" w:styleId="WW8Num114z0">
    <w:name w:val="WW8Num114z0"/>
    <w:rPr>
      <w:rFonts w:ascii="Symbol" w:hAnsi="Symbol" w:cs="Symbol"/>
    </w:rPr>
  </w:style>
  <w:style w:type="character" w:customStyle="1" w:styleId="WW8Num114z1">
    <w:name w:val="WW8Num114z1"/>
    <w:rPr>
      <w:rFonts w:ascii="Courier New" w:hAnsi="Courier New" w:cs="Courier New"/>
    </w:rPr>
  </w:style>
  <w:style w:type="character" w:customStyle="1" w:styleId="WW8Num114z2">
    <w:name w:val="WW8Num114z2"/>
    <w:rPr>
      <w:rFonts w:ascii="Wingdings" w:hAnsi="Wingdings" w:cs="Wingdings"/>
    </w:rPr>
  </w:style>
  <w:style w:type="character" w:customStyle="1" w:styleId="WW8Num115z0">
    <w:name w:val="WW8Num115z0"/>
    <w:rPr>
      <w:rFonts w:ascii="Times New Roman" w:hAnsi="Times New Roman" w:cs="Times New Roman"/>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5z3">
    <w:name w:val="WW8Num115z3"/>
    <w:rPr>
      <w:rFonts w:ascii="Symbol" w:hAnsi="Symbol" w:cs="Symbol"/>
    </w:rPr>
  </w:style>
  <w:style w:type="character" w:customStyle="1" w:styleId="WW8Num116z0">
    <w:name w:val="WW8Num116z0"/>
    <w:rPr>
      <w:rFonts w:ascii="Times New Roman" w:hAnsi="Times New Roman" w:cs="Times New Roman"/>
    </w:rPr>
  </w:style>
  <w:style w:type="character" w:customStyle="1" w:styleId="WW8Num117z0">
    <w:name w:val="WW8Num117z0"/>
    <w:rPr>
      <w:rFonts w:ascii="Wingdings" w:hAnsi="Wingdings" w:cs="Wingdings"/>
    </w:rPr>
  </w:style>
  <w:style w:type="character" w:customStyle="1" w:styleId="WW8Num117z1">
    <w:name w:val="WW8Num117z1"/>
    <w:rPr>
      <w:rFonts w:ascii="Courier New" w:hAnsi="Courier New" w:cs="Courier New"/>
    </w:rPr>
  </w:style>
  <w:style w:type="character" w:customStyle="1" w:styleId="WW8Num117z3">
    <w:name w:val="WW8Num117z3"/>
    <w:rPr>
      <w:rFonts w:ascii="Symbol" w:hAnsi="Symbol" w:cs="Symbol"/>
    </w:rPr>
  </w:style>
  <w:style w:type="character" w:customStyle="1" w:styleId="WW8Num118z0">
    <w:name w:val="WW8Num118z0"/>
    <w:rPr>
      <w:rFonts w:ascii="Times New Roman" w:hAnsi="Times New Roman" w:cs="Times New Roman"/>
    </w:rPr>
  </w:style>
  <w:style w:type="character" w:customStyle="1" w:styleId="WW8Num118z1">
    <w:name w:val="WW8Num118z1"/>
    <w:rPr>
      <w:rFonts w:ascii="Courier New" w:hAnsi="Courier New" w:cs="Courier New"/>
    </w:rPr>
  </w:style>
  <w:style w:type="character" w:customStyle="1" w:styleId="WW8Num118z2">
    <w:name w:val="WW8Num118z2"/>
    <w:rPr>
      <w:rFonts w:ascii="Wingdings" w:hAnsi="Wingdings" w:cs="Wingdings"/>
    </w:rPr>
  </w:style>
  <w:style w:type="character" w:customStyle="1" w:styleId="WW8Num118z3">
    <w:name w:val="WW8Num118z3"/>
    <w:rPr>
      <w:rFonts w:ascii="Symbol" w:hAnsi="Symbol" w:cs="Symbol"/>
    </w:rPr>
  </w:style>
  <w:style w:type="character" w:customStyle="1" w:styleId="WW8Num119z0">
    <w:name w:val="WW8Num119z0"/>
    <w:rPr>
      <w:rFonts w:ascii="Wingdings" w:hAnsi="Wingdings" w:cs="Wingdings"/>
    </w:rPr>
  </w:style>
  <w:style w:type="character" w:customStyle="1" w:styleId="WW8Num119z1">
    <w:name w:val="WW8Num119z1"/>
    <w:rPr>
      <w:rFonts w:ascii="Courier New" w:hAnsi="Courier New" w:cs="Courier New"/>
    </w:rPr>
  </w:style>
  <w:style w:type="character" w:customStyle="1" w:styleId="WW8Num119z3">
    <w:name w:val="WW8Num119z3"/>
    <w:rPr>
      <w:rFonts w:ascii="Symbol" w:hAnsi="Symbol" w:cs="Symbol"/>
    </w:rPr>
  </w:style>
  <w:style w:type="character" w:customStyle="1" w:styleId="WW8Num120z0">
    <w:name w:val="WW8Num120z0"/>
    <w:rPr>
      <w:rFonts w:ascii="Wingdings" w:hAnsi="Wingdings" w:cs="Wingdings"/>
    </w:rPr>
  </w:style>
  <w:style w:type="character" w:customStyle="1" w:styleId="WW8Num121z0">
    <w:name w:val="WW8Num121z0"/>
    <w:rPr>
      <w:rFonts w:ascii="Wingdings" w:hAnsi="Wingdings" w:cs="Wingdings"/>
      <w:color w:val="008080"/>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rPr>
      <w:rFonts w:ascii="Wingdings" w:hAnsi="Wingdings" w:cs="Wingdings"/>
    </w:rPr>
  </w:style>
  <w:style w:type="character" w:customStyle="1" w:styleId="WW8Num122z1">
    <w:name w:val="WW8Num122z1"/>
    <w:rPr>
      <w:rFonts w:ascii="Courier New" w:hAnsi="Courier New" w:cs="Courier New"/>
    </w:rPr>
  </w:style>
  <w:style w:type="character" w:customStyle="1" w:styleId="WW8Num122z3">
    <w:name w:val="WW8Num122z3"/>
    <w:rPr>
      <w:rFonts w:ascii="Symbol" w:hAnsi="Symbol" w:cs="Symbol"/>
    </w:rPr>
  </w:style>
  <w:style w:type="character" w:customStyle="1" w:styleId="WW8Num123z0">
    <w:name w:val="WW8Num123z0"/>
    <w:rPr>
      <w:rFonts w:ascii="Symbol" w:hAnsi="Symbol" w:cs="Symbol"/>
    </w:rPr>
  </w:style>
  <w:style w:type="character" w:customStyle="1" w:styleId="WW8Num124z0">
    <w:name w:val="WW8Num124z0"/>
    <w:rPr>
      <w:rFonts w:ascii="Times New Roman" w:hAnsi="Times New Roman" w:cs="Times New Roman"/>
    </w:rPr>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4z3">
    <w:name w:val="WW8Num124z3"/>
    <w:rPr>
      <w:rFonts w:ascii="Symbol" w:hAnsi="Symbol" w:cs="Symbol"/>
    </w:rPr>
  </w:style>
  <w:style w:type="character" w:customStyle="1" w:styleId="WW8Num125z0">
    <w:name w:val="WW8Num125z0"/>
    <w:rPr>
      <w:rFonts w:ascii="Wingdings" w:hAnsi="Wingdings" w:cs="Wingdings"/>
    </w:rPr>
  </w:style>
  <w:style w:type="character" w:customStyle="1" w:styleId="WW8Num126z0">
    <w:name w:val="WW8Num126z0"/>
    <w:rPr>
      <w:rFonts w:ascii="Wingdings" w:hAnsi="Wingdings" w:cs="Wingdings"/>
      <w:color w:val="008080"/>
    </w:rPr>
  </w:style>
  <w:style w:type="character" w:customStyle="1" w:styleId="WW8Num126z1">
    <w:name w:val="WW8Num126z1"/>
    <w:rPr>
      <w:rFonts w:ascii="Courier New" w:hAnsi="Courier New" w:cs="Courier New"/>
    </w:rPr>
  </w:style>
  <w:style w:type="character" w:customStyle="1" w:styleId="WW8Num126z2">
    <w:name w:val="WW8Num126z2"/>
    <w:rPr>
      <w:rFonts w:ascii="Wingdings" w:hAnsi="Wingdings" w:cs="Wingdings"/>
    </w:rPr>
  </w:style>
  <w:style w:type="character" w:customStyle="1" w:styleId="WW8Num126z3">
    <w:name w:val="WW8Num126z3"/>
    <w:rPr>
      <w:rFonts w:ascii="Symbol" w:hAnsi="Symbol" w:cs="Symbol"/>
    </w:rPr>
  </w:style>
  <w:style w:type="character" w:customStyle="1" w:styleId="WW8Num127z0">
    <w:name w:val="WW8Num127z0"/>
    <w:rPr>
      <w:rFonts w:ascii="Wingdings" w:hAnsi="Wingdings" w:cs="Wingdings"/>
    </w:rPr>
  </w:style>
  <w:style w:type="character" w:customStyle="1" w:styleId="WW8Num129z0">
    <w:name w:val="WW8Num129z0"/>
    <w:rPr>
      <w:rFonts w:ascii="Wingdings" w:hAnsi="Wingdings" w:cs="Wingdings"/>
      <w:color w:val="008080"/>
    </w:rPr>
  </w:style>
  <w:style w:type="character" w:customStyle="1" w:styleId="WW8Num130z0">
    <w:name w:val="WW8Num130z0"/>
    <w:rPr>
      <w:rFonts w:ascii="Wingdings" w:hAnsi="Wingdings" w:cs="Wingdings"/>
    </w:rPr>
  </w:style>
  <w:style w:type="character" w:customStyle="1" w:styleId="WW8Num130z1">
    <w:name w:val="WW8Num130z1"/>
    <w:rPr>
      <w:rFonts w:ascii="Courier New" w:hAnsi="Courier New" w:cs="Courier New"/>
    </w:rPr>
  </w:style>
  <w:style w:type="character" w:customStyle="1" w:styleId="WW8Num130z3">
    <w:name w:val="WW8Num130z3"/>
    <w:rPr>
      <w:rFonts w:ascii="Symbol" w:hAnsi="Symbol" w:cs="Symbol"/>
    </w:rPr>
  </w:style>
  <w:style w:type="character" w:customStyle="1" w:styleId="WW8Num131z0">
    <w:name w:val="WW8Num131z0"/>
    <w:rPr>
      <w:rFonts w:ascii="Wingdings" w:hAnsi="Wingdings" w:cs="Wingdings"/>
    </w:rPr>
  </w:style>
  <w:style w:type="character" w:customStyle="1" w:styleId="WW8Num131z1">
    <w:name w:val="WW8Num131z1"/>
    <w:rPr>
      <w:rFonts w:ascii="Courier New" w:hAnsi="Courier New" w:cs="Courier New"/>
    </w:rPr>
  </w:style>
  <w:style w:type="character" w:customStyle="1" w:styleId="WW8Num131z3">
    <w:name w:val="WW8Num131z3"/>
    <w:rPr>
      <w:rFonts w:ascii="Symbol" w:hAnsi="Symbol" w:cs="Symbol"/>
    </w:rPr>
  </w:style>
  <w:style w:type="character" w:customStyle="1" w:styleId="WW8Num134z0">
    <w:name w:val="WW8Num134z0"/>
    <w:rPr>
      <w:rFonts w:ascii="Wingdings" w:hAnsi="Wingdings" w:cs="Wingdings"/>
    </w:rPr>
  </w:style>
  <w:style w:type="character" w:customStyle="1" w:styleId="WW8Num134z1">
    <w:name w:val="WW8Num134z1"/>
    <w:rPr>
      <w:rFonts w:ascii="Courier New" w:hAnsi="Courier New" w:cs="Courier New"/>
    </w:rPr>
  </w:style>
  <w:style w:type="character" w:customStyle="1" w:styleId="WW8Num134z3">
    <w:name w:val="WW8Num134z3"/>
    <w:rPr>
      <w:rFonts w:ascii="Symbol" w:hAnsi="Symbol" w:cs="Symbol"/>
    </w:rPr>
  </w:style>
  <w:style w:type="character" w:customStyle="1" w:styleId="WW8Num135z0">
    <w:name w:val="WW8Num135z0"/>
    <w:rPr>
      <w:rFonts w:ascii="Times New Roman" w:hAnsi="Times New Roman" w:cs="Times New Roman"/>
    </w:rPr>
  </w:style>
  <w:style w:type="character" w:customStyle="1" w:styleId="WW8Num135z1">
    <w:name w:val="WW8Num135z1"/>
    <w:rPr>
      <w:rFonts w:ascii="Courier New" w:hAnsi="Courier New" w:cs="Courier New"/>
    </w:rPr>
  </w:style>
  <w:style w:type="character" w:customStyle="1" w:styleId="WW8Num135z2">
    <w:name w:val="WW8Num135z2"/>
    <w:rPr>
      <w:rFonts w:ascii="Wingdings" w:hAnsi="Wingdings" w:cs="Wingdings"/>
    </w:rPr>
  </w:style>
  <w:style w:type="character" w:customStyle="1" w:styleId="WW8Num135z3">
    <w:name w:val="WW8Num135z3"/>
    <w:rPr>
      <w:rFonts w:ascii="Symbol" w:hAnsi="Symbol" w:cs="Symbol"/>
    </w:rPr>
  </w:style>
  <w:style w:type="character" w:customStyle="1" w:styleId="WW8Num136z0">
    <w:name w:val="WW8Num136z0"/>
    <w:rPr>
      <w:rFonts w:ascii="Times New Roman" w:hAnsi="Times New Roman" w:cs="Times New Roman"/>
    </w:rPr>
  </w:style>
  <w:style w:type="character" w:customStyle="1" w:styleId="WW8Num138z0">
    <w:name w:val="WW8Num138z0"/>
    <w:rPr>
      <w:rFonts w:ascii="Symbol" w:hAnsi="Symbol" w:cs="Symbol"/>
      <w:color w:val="000000"/>
    </w:rPr>
  </w:style>
  <w:style w:type="character" w:customStyle="1" w:styleId="WW8Num139z0">
    <w:name w:val="WW8Num139z0"/>
    <w:rPr>
      <w:rFonts w:ascii="Wingdings" w:hAnsi="Wingdings" w:cs="Wingdings"/>
    </w:rPr>
  </w:style>
  <w:style w:type="character" w:customStyle="1" w:styleId="WW8Num140z0">
    <w:name w:val="WW8Num140z0"/>
    <w:rPr>
      <w:rFonts w:ascii="Wingdings" w:hAnsi="Wingdings" w:cs="Wingdings"/>
    </w:rPr>
  </w:style>
  <w:style w:type="character" w:customStyle="1" w:styleId="WW8Num141z0">
    <w:name w:val="WW8Num141z0"/>
    <w:rPr>
      <w:rFonts w:ascii="Times New Roman" w:hAnsi="Times New Roman" w:cs="Times New Roman"/>
    </w:rPr>
  </w:style>
  <w:style w:type="character" w:customStyle="1" w:styleId="WW8Num141z1">
    <w:name w:val="WW8Num141z1"/>
    <w:rPr>
      <w:rFonts w:ascii="Courier New" w:hAnsi="Courier New" w:cs="Courier New"/>
    </w:rPr>
  </w:style>
  <w:style w:type="character" w:customStyle="1" w:styleId="WW8Num141z2">
    <w:name w:val="WW8Num141z2"/>
    <w:rPr>
      <w:rFonts w:ascii="Wingdings" w:hAnsi="Wingdings" w:cs="Wingdings"/>
    </w:rPr>
  </w:style>
  <w:style w:type="character" w:customStyle="1" w:styleId="WW8Num141z3">
    <w:name w:val="WW8Num141z3"/>
    <w:rPr>
      <w:rFonts w:ascii="Symbol" w:hAnsi="Symbol" w:cs="Symbol"/>
    </w:rPr>
  </w:style>
  <w:style w:type="character" w:customStyle="1" w:styleId="WW8Num143z0">
    <w:name w:val="WW8Num143z0"/>
    <w:rPr>
      <w:rFonts w:ascii="Wingdings" w:hAnsi="Wingdings" w:cs="Wingdings"/>
    </w:rPr>
  </w:style>
  <w:style w:type="character" w:customStyle="1" w:styleId="WW8Num144z0">
    <w:name w:val="WW8Num144z0"/>
    <w:rPr>
      <w:rFonts w:ascii="Wingdings" w:hAnsi="Wingdings" w:cs="Wingdings"/>
    </w:rPr>
  </w:style>
  <w:style w:type="character" w:customStyle="1" w:styleId="WW8Num144z1">
    <w:name w:val="WW8Num144z1"/>
    <w:rPr>
      <w:rFonts w:ascii="Courier New" w:hAnsi="Courier New" w:cs="Courier New"/>
    </w:rPr>
  </w:style>
  <w:style w:type="character" w:customStyle="1" w:styleId="WW8Num144z3">
    <w:name w:val="WW8Num144z3"/>
    <w:rPr>
      <w:rFonts w:ascii="Symbol" w:hAnsi="Symbol" w:cs="Symbol"/>
    </w:rPr>
  </w:style>
  <w:style w:type="character" w:customStyle="1" w:styleId="WW8Num145z0">
    <w:name w:val="WW8Num145z0"/>
    <w:rPr>
      <w:rFonts w:ascii="Symbol" w:hAnsi="Symbol" w:cs="Symbol"/>
    </w:rPr>
  </w:style>
  <w:style w:type="character" w:customStyle="1" w:styleId="WW8Num145z1">
    <w:name w:val="WW8Num145z1"/>
    <w:rPr>
      <w:rFonts w:ascii="Courier New" w:hAnsi="Courier New" w:cs="Courier New"/>
    </w:rPr>
  </w:style>
  <w:style w:type="character" w:customStyle="1" w:styleId="WW8Num145z2">
    <w:name w:val="WW8Num145z2"/>
    <w:rPr>
      <w:rFonts w:ascii="Wingdings" w:hAnsi="Wingdings" w:cs="Wingdings"/>
    </w:rPr>
  </w:style>
  <w:style w:type="character" w:customStyle="1" w:styleId="WW8Num146z0">
    <w:name w:val="WW8Num146z0"/>
    <w:rPr>
      <w:rFonts w:ascii="Times New Roman" w:hAnsi="Times New Roman" w:cs="Times New Roman"/>
    </w:rPr>
  </w:style>
  <w:style w:type="character" w:customStyle="1" w:styleId="WW8Num146z1">
    <w:name w:val="WW8Num146z1"/>
    <w:rPr>
      <w:rFonts w:ascii="Courier New" w:hAnsi="Courier New" w:cs="Courier New"/>
    </w:rPr>
  </w:style>
  <w:style w:type="character" w:customStyle="1" w:styleId="WW8Num146z2">
    <w:name w:val="WW8Num146z2"/>
    <w:rPr>
      <w:rFonts w:ascii="Wingdings" w:hAnsi="Wingdings" w:cs="Wingdings"/>
    </w:rPr>
  </w:style>
  <w:style w:type="character" w:customStyle="1" w:styleId="WW8Num146z3">
    <w:name w:val="WW8Num146z3"/>
    <w:rPr>
      <w:rFonts w:ascii="Symbol" w:hAnsi="Symbol" w:cs="Symbol"/>
    </w:rPr>
  </w:style>
  <w:style w:type="character" w:customStyle="1" w:styleId="WW8Num147z0">
    <w:name w:val="WW8Num147z0"/>
    <w:rPr>
      <w:rFonts w:ascii="Symbol" w:hAnsi="Symbol" w:cs="Symbol"/>
    </w:rPr>
  </w:style>
  <w:style w:type="character" w:customStyle="1" w:styleId="WW8Num147z1">
    <w:name w:val="WW8Num147z1"/>
    <w:rPr>
      <w:rFonts w:ascii="Courier New" w:hAnsi="Courier New" w:cs="Courier New"/>
    </w:rPr>
  </w:style>
  <w:style w:type="character" w:customStyle="1" w:styleId="WW8Num147z2">
    <w:name w:val="WW8Num147z2"/>
    <w:rPr>
      <w:rFonts w:ascii="Wingdings" w:hAnsi="Wingdings" w:cs="Wingdings"/>
    </w:rPr>
  </w:style>
  <w:style w:type="character" w:customStyle="1" w:styleId="WW8Num151z0">
    <w:name w:val="WW8Num151z0"/>
    <w:rPr>
      <w:rFonts w:ascii="Wingdings" w:hAnsi="Wingdings" w:cs="Wingdings"/>
    </w:rPr>
  </w:style>
  <w:style w:type="character" w:customStyle="1" w:styleId="WW8Num151z1">
    <w:name w:val="WW8Num151z1"/>
    <w:rPr>
      <w:rFonts w:ascii="Courier New" w:hAnsi="Courier New" w:cs="Courier New"/>
    </w:rPr>
  </w:style>
  <w:style w:type="character" w:customStyle="1" w:styleId="WW8Num151z3">
    <w:name w:val="WW8Num151z3"/>
    <w:rPr>
      <w:rFonts w:ascii="Symbol" w:hAnsi="Symbol" w:cs="Symbol"/>
    </w:rPr>
  </w:style>
  <w:style w:type="character" w:customStyle="1" w:styleId="WW8Num152z0">
    <w:name w:val="WW8Num152z0"/>
    <w:rPr>
      <w:sz w:val="16"/>
    </w:rPr>
  </w:style>
  <w:style w:type="character" w:customStyle="1" w:styleId="WW8Num152z1">
    <w:name w:val="WW8Num152z1"/>
    <w:rPr>
      <w:rFonts w:ascii="Courier New" w:hAnsi="Courier New" w:cs="Courier New"/>
    </w:rPr>
  </w:style>
  <w:style w:type="character" w:customStyle="1" w:styleId="WW8Num152z2">
    <w:name w:val="WW8Num152z2"/>
    <w:rPr>
      <w:rFonts w:ascii="Wingdings" w:hAnsi="Wingdings" w:cs="Wingdings"/>
    </w:rPr>
  </w:style>
  <w:style w:type="character" w:customStyle="1" w:styleId="WW8Num152z3">
    <w:name w:val="WW8Num152z3"/>
    <w:rPr>
      <w:rFonts w:ascii="Symbol" w:hAnsi="Symbol" w:cs="Symbol"/>
    </w:rPr>
  </w:style>
  <w:style w:type="character" w:customStyle="1" w:styleId="WW8Num153z0">
    <w:name w:val="WW8Num153z0"/>
    <w:rPr>
      <w:rFonts w:ascii="Times New Roman" w:hAnsi="Times New Roman" w:cs="Times New Roman"/>
    </w:rPr>
  </w:style>
  <w:style w:type="character" w:customStyle="1" w:styleId="WW8Num153z1">
    <w:name w:val="WW8Num153z1"/>
    <w:rPr>
      <w:rFonts w:ascii="Courier New" w:hAnsi="Courier New" w:cs="Courier New"/>
    </w:rPr>
  </w:style>
  <w:style w:type="character" w:customStyle="1" w:styleId="WW8Num153z2">
    <w:name w:val="WW8Num153z2"/>
    <w:rPr>
      <w:rFonts w:ascii="Wingdings" w:hAnsi="Wingdings" w:cs="Wingdings"/>
    </w:rPr>
  </w:style>
  <w:style w:type="character" w:customStyle="1" w:styleId="WW8Num153z3">
    <w:name w:val="WW8Num153z3"/>
    <w:rPr>
      <w:rFonts w:ascii="Symbol" w:hAnsi="Symbol" w:cs="Symbol"/>
    </w:rPr>
  </w:style>
  <w:style w:type="character" w:customStyle="1" w:styleId="WW8Num155z0">
    <w:name w:val="WW8Num155z0"/>
    <w:rPr>
      <w:rFonts w:ascii="Times New Roman" w:hAnsi="Times New Roman" w:cs="Times New Roman"/>
    </w:rPr>
  </w:style>
  <w:style w:type="character" w:customStyle="1" w:styleId="WW8Num155z2">
    <w:name w:val="WW8Num155z2"/>
    <w:rPr>
      <w:rFonts w:ascii="Wingdings" w:hAnsi="Wingdings" w:cs="Wingdings"/>
    </w:rPr>
  </w:style>
  <w:style w:type="character" w:customStyle="1" w:styleId="WW8Num155z3">
    <w:name w:val="WW8Num155z3"/>
    <w:rPr>
      <w:rFonts w:ascii="Symbol" w:hAnsi="Symbol" w:cs="Symbol"/>
    </w:rPr>
  </w:style>
  <w:style w:type="character" w:customStyle="1" w:styleId="WW8Num155z4">
    <w:name w:val="WW8Num155z4"/>
    <w:rPr>
      <w:rFonts w:ascii="Courier New" w:hAnsi="Courier New" w:cs="Courier New"/>
    </w:rPr>
  </w:style>
  <w:style w:type="character" w:customStyle="1" w:styleId="WW8Num156z0">
    <w:name w:val="WW8Num156z0"/>
    <w:rPr>
      <w:rFonts w:ascii="Wingdings" w:hAnsi="Wingdings" w:cs="Wingdings"/>
    </w:rPr>
  </w:style>
  <w:style w:type="character" w:customStyle="1" w:styleId="WW8Num156z1">
    <w:name w:val="WW8Num156z1"/>
    <w:rPr>
      <w:rFonts w:ascii="Courier New" w:hAnsi="Courier New" w:cs="Courier New"/>
    </w:rPr>
  </w:style>
  <w:style w:type="character" w:customStyle="1" w:styleId="WW8Num156z3">
    <w:name w:val="WW8Num156z3"/>
    <w:rPr>
      <w:rFonts w:ascii="Symbol" w:hAnsi="Symbol" w:cs="Symbol"/>
    </w:rPr>
  </w:style>
  <w:style w:type="character" w:customStyle="1" w:styleId="WW8Num157z0">
    <w:name w:val="WW8Num157z0"/>
    <w:rPr>
      <w:rFonts w:ascii="Symbol" w:hAnsi="Symbol" w:cs="Symbol"/>
      <w:color w:val="000000"/>
    </w:rPr>
  </w:style>
  <w:style w:type="character" w:customStyle="1" w:styleId="WW8Num158z0">
    <w:name w:val="WW8Num158z0"/>
    <w:rPr>
      <w:rFonts w:ascii="Times New Roman" w:hAnsi="Times New Roman" w:cs="Times New Roman"/>
    </w:rPr>
  </w:style>
  <w:style w:type="character" w:customStyle="1" w:styleId="WW8Num158z1">
    <w:name w:val="WW8Num158z1"/>
    <w:rPr>
      <w:rFonts w:ascii="Courier New" w:hAnsi="Courier New" w:cs="Courier New"/>
    </w:rPr>
  </w:style>
  <w:style w:type="character" w:customStyle="1" w:styleId="WW8Num158z2">
    <w:name w:val="WW8Num158z2"/>
    <w:rPr>
      <w:rFonts w:ascii="Wingdings" w:hAnsi="Wingdings" w:cs="Wingdings"/>
    </w:rPr>
  </w:style>
  <w:style w:type="character" w:customStyle="1" w:styleId="WW8Num158z3">
    <w:name w:val="WW8Num158z3"/>
    <w:rPr>
      <w:rFonts w:ascii="Symbol" w:hAnsi="Symbol" w:cs="Symbol"/>
    </w:rPr>
  </w:style>
  <w:style w:type="character" w:customStyle="1" w:styleId="WW8Num159z0">
    <w:name w:val="WW8Num159z0"/>
    <w:rPr>
      <w:rFonts w:ascii="Wingdings" w:hAnsi="Wingdings" w:cs="Wingdings"/>
    </w:rPr>
  </w:style>
  <w:style w:type="character" w:customStyle="1" w:styleId="WW8Num159z1">
    <w:name w:val="WW8Num159z1"/>
    <w:rPr>
      <w:rFonts w:ascii="Courier New" w:hAnsi="Courier New" w:cs="Courier New"/>
    </w:rPr>
  </w:style>
  <w:style w:type="character" w:customStyle="1" w:styleId="WW8Num159z3">
    <w:name w:val="WW8Num159z3"/>
    <w:rPr>
      <w:rFonts w:ascii="Symbol" w:hAnsi="Symbol" w:cs="Symbol"/>
    </w:rPr>
  </w:style>
  <w:style w:type="character" w:customStyle="1" w:styleId="WW8Num160z0">
    <w:name w:val="WW8Num160z0"/>
    <w:rPr>
      <w:rFonts w:ascii="Times New Roman" w:eastAsia="Times New Roman" w:hAnsi="Times New Roman" w:cs="Times New Roman"/>
    </w:rPr>
  </w:style>
  <w:style w:type="character" w:customStyle="1" w:styleId="WW8Num160z1">
    <w:name w:val="WW8Num160z1"/>
    <w:rPr>
      <w:rFonts w:ascii="Courier New" w:hAnsi="Courier New" w:cs="Courier New"/>
    </w:rPr>
  </w:style>
  <w:style w:type="character" w:customStyle="1" w:styleId="WW8Num160z2">
    <w:name w:val="WW8Num160z2"/>
    <w:rPr>
      <w:rFonts w:ascii="Wingdings" w:hAnsi="Wingdings" w:cs="Wingdings"/>
    </w:rPr>
  </w:style>
  <w:style w:type="character" w:customStyle="1" w:styleId="WW8Num160z3">
    <w:name w:val="WW8Num160z3"/>
    <w:rPr>
      <w:rFonts w:ascii="Symbol" w:hAnsi="Symbol" w:cs="Symbol"/>
    </w:rPr>
  </w:style>
  <w:style w:type="character" w:customStyle="1" w:styleId="WW8Num161z0">
    <w:name w:val="WW8Num161z0"/>
    <w:rPr>
      <w:rFonts w:ascii="Times New Roman" w:eastAsia="Times New Roman" w:hAnsi="Times New Roman" w:cs="Times New Roman"/>
    </w:rPr>
  </w:style>
  <w:style w:type="character" w:customStyle="1" w:styleId="WW8Num161z1">
    <w:name w:val="WW8Num161z1"/>
    <w:rPr>
      <w:rFonts w:ascii="Courier New" w:hAnsi="Courier New" w:cs="Courier New"/>
    </w:rPr>
  </w:style>
  <w:style w:type="character" w:customStyle="1" w:styleId="WW8Num161z2">
    <w:name w:val="WW8Num161z2"/>
    <w:rPr>
      <w:rFonts w:ascii="Wingdings" w:hAnsi="Wingdings" w:cs="Wingdings"/>
    </w:rPr>
  </w:style>
  <w:style w:type="character" w:customStyle="1" w:styleId="WW8Num161z3">
    <w:name w:val="WW8Num161z3"/>
    <w:rPr>
      <w:rFonts w:ascii="Symbol" w:hAnsi="Symbol" w:cs="Symbol"/>
    </w:rPr>
  </w:style>
  <w:style w:type="character" w:customStyle="1" w:styleId="WW8Num162z0">
    <w:name w:val="WW8Num162z0"/>
    <w:rPr>
      <w:rFonts w:ascii="Wingdings" w:hAnsi="Wingdings" w:cs="Wingdings"/>
    </w:rPr>
  </w:style>
  <w:style w:type="character" w:customStyle="1" w:styleId="WW8Num163z0">
    <w:name w:val="WW8Num163z0"/>
    <w:rPr>
      <w:rFonts w:ascii="Times New Roman" w:hAnsi="Times New Roman" w:cs="Times New Roman"/>
    </w:rPr>
  </w:style>
  <w:style w:type="character" w:customStyle="1" w:styleId="WW8Num163z1">
    <w:name w:val="WW8Num163z1"/>
    <w:rPr>
      <w:rFonts w:ascii="Courier New" w:hAnsi="Courier New" w:cs="Courier New"/>
    </w:rPr>
  </w:style>
  <w:style w:type="character" w:customStyle="1" w:styleId="WW8Num163z2">
    <w:name w:val="WW8Num163z2"/>
    <w:rPr>
      <w:rFonts w:ascii="Wingdings" w:hAnsi="Wingdings" w:cs="Wingdings"/>
    </w:rPr>
  </w:style>
  <w:style w:type="character" w:customStyle="1" w:styleId="WW8Num163z3">
    <w:name w:val="WW8Num163z3"/>
    <w:rPr>
      <w:rFonts w:ascii="Symbol" w:hAnsi="Symbol" w:cs="Symbol"/>
    </w:rPr>
  </w:style>
  <w:style w:type="character" w:customStyle="1" w:styleId="WW8Num164z0">
    <w:name w:val="WW8Num164z0"/>
    <w:rPr>
      <w:rFonts w:ascii="Times New Roman" w:hAnsi="Times New Roman" w:cs="Times New Roman"/>
    </w:rPr>
  </w:style>
  <w:style w:type="character" w:customStyle="1" w:styleId="WW8Num164z1">
    <w:name w:val="WW8Num164z1"/>
    <w:rPr>
      <w:rFonts w:ascii="Courier New" w:hAnsi="Courier New" w:cs="Courier New"/>
    </w:rPr>
  </w:style>
  <w:style w:type="character" w:customStyle="1" w:styleId="WW8Num164z2">
    <w:name w:val="WW8Num164z2"/>
    <w:rPr>
      <w:rFonts w:ascii="Wingdings" w:hAnsi="Wingdings" w:cs="Wingdings"/>
    </w:rPr>
  </w:style>
  <w:style w:type="character" w:customStyle="1" w:styleId="WW8Num164z3">
    <w:name w:val="WW8Num164z3"/>
    <w:rPr>
      <w:rFonts w:ascii="Symbol" w:hAnsi="Symbol" w:cs="Symbol"/>
    </w:rPr>
  </w:style>
  <w:style w:type="character" w:customStyle="1" w:styleId="WW8Num165z0">
    <w:name w:val="WW8Num165z0"/>
    <w:rPr>
      <w:rFonts w:ascii="Times New Roman" w:hAnsi="Times New Roman" w:cs="Times New Roman"/>
    </w:rPr>
  </w:style>
  <w:style w:type="character" w:customStyle="1" w:styleId="WW8Num165z1">
    <w:name w:val="WW8Num165z1"/>
    <w:rPr>
      <w:rFonts w:ascii="Courier New" w:hAnsi="Courier New" w:cs="Courier New"/>
    </w:rPr>
  </w:style>
  <w:style w:type="character" w:customStyle="1" w:styleId="WW8Num165z2">
    <w:name w:val="WW8Num165z2"/>
    <w:rPr>
      <w:rFonts w:ascii="Wingdings" w:hAnsi="Wingdings" w:cs="Wingdings"/>
    </w:rPr>
  </w:style>
  <w:style w:type="character" w:customStyle="1" w:styleId="WW8Num165z3">
    <w:name w:val="WW8Num165z3"/>
    <w:rPr>
      <w:rFonts w:ascii="Symbol" w:hAnsi="Symbol" w:cs="Symbol"/>
    </w:rPr>
  </w:style>
  <w:style w:type="character" w:customStyle="1" w:styleId="WW8Num166z0">
    <w:name w:val="WW8Num166z0"/>
    <w:rPr>
      <w:rFonts w:ascii="Wingdings" w:hAnsi="Wingdings" w:cs="Wingdings"/>
    </w:rPr>
  </w:style>
  <w:style w:type="character" w:customStyle="1" w:styleId="WW8Num166z1">
    <w:name w:val="WW8Num166z1"/>
    <w:rPr>
      <w:rFonts w:ascii="Courier New" w:hAnsi="Courier New" w:cs="Courier New"/>
    </w:rPr>
  </w:style>
  <w:style w:type="character" w:customStyle="1" w:styleId="WW8Num166z3">
    <w:name w:val="WW8Num166z3"/>
    <w:rPr>
      <w:rFonts w:ascii="Symbol" w:hAnsi="Symbol" w:cs="Symbol"/>
    </w:rPr>
  </w:style>
  <w:style w:type="character" w:customStyle="1" w:styleId="WW8Num167z0">
    <w:name w:val="WW8Num167z0"/>
    <w:rPr>
      <w:rFonts w:ascii="Times New Roman" w:hAnsi="Times New Roman" w:cs="Times New Roman"/>
    </w:rPr>
  </w:style>
  <w:style w:type="character" w:customStyle="1" w:styleId="WW8Num167z1">
    <w:name w:val="WW8Num167z1"/>
    <w:rPr>
      <w:rFonts w:ascii="Symbol" w:hAnsi="Symbol" w:cs="Symbol"/>
    </w:rPr>
  </w:style>
  <w:style w:type="character" w:customStyle="1" w:styleId="WW8Num167z2">
    <w:name w:val="WW8Num167z2"/>
    <w:rPr>
      <w:rFonts w:ascii="Wingdings" w:hAnsi="Wingdings" w:cs="Wingdings"/>
    </w:rPr>
  </w:style>
  <w:style w:type="character" w:customStyle="1" w:styleId="WW8Num167z4">
    <w:name w:val="WW8Num167z4"/>
    <w:rPr>
      <w:rFonts w:ascii="Courier New" w:hAnsi="Courier New" w:cs="Courier New"/>
    </w:rPr>
  </w:style>
  <w:style w:type="character" w:customStyle="1" w:styleId="WW8Num168z0">
    <w:name w:val="WW8Num168z0"/>
    <w:rPr>
      <w:rFonts w:ascii="Times New Roman" w:hAnsi="Times New Roman" w:cs="Times New Roman"/>
    </w:rPr>
  </w:style>
  <w:style w:type="character" w:customStyle="1" w:styleId="WW8Num169z0">
    <w:name w:val="WW8Num169z0"/>
    <w:rPr>
      <w:rFonts w:ascii="Times New Roman" w:hAnsi="Times New Roman" w:cs="Times New Roman"/>
    </w:rPr>
  </w:style>
  <w:style w:type="character" w:customStyle="1" w:styleId="WW8Num169z1">
    <w:name w:val="WW8Num169z1"/>
    <w:rPr>
      <w:rFonts w:ascii="Courier New" w:hAnsi="Courier New" w:cs="Courier New"/>
    </w:rPr>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70z0">
    <w:name w:val="WW8Num170z0"/>
    <w:rPr>
      <w:rFonts w:ascii="Arial" w:hAnsi="Arial" w:cs="Arial"/>
    </w:rPr>
  </w:style>
  <w:style w:type="character" w:customStyle="1" w:styleId="WW8Num172z0">
    <w:name w:val="WW8Num172z0"/>
    <w:rPr>
      <w:rFonts w:ascii="Wingdings" w:hAnsi="Wingdings" w:cs="Wingdings"/>
    </w:rPr>
  </w:style>
  <w:style w:type="character" w:customStyle="1" w:styleId="WW8Num172z1">
    <w:name w:val="WW8Num172z1"/>
    <w:rPr>
      <w:rFonts w:ascii="Courier New" w:hAnsi="Courier New" w:cs="Courier New"/>
    </w:rPr>
  </w:style>
  <w:style w:type="character" w:customStyle="1" w:styleId="WW8Num172z3">
    <w:name w:val="WW8Num172z3"/>
    <w:rPr>
      <w:rFonts w:ascii="Symbol" w:hAnsi="Symbol" w:cs="Symbol"/>
    </w:rPr>
  </w:style>
  <w:style w:type="character" w:customStyle="1" w:styleId="WW8Num173z0">
    <w:name w:val="WW8Num173z0"/>
    <w:rPr>
      <w:rFonts w:ascii="Times New Roman" w:hAnsi="Times New Roman" w:cs="Times New Roman"/>
    </w:rPr>
  </w:style>
  <w:style w:type="character" w:customStyle="1" w:styleId="WW8Num173z1">
    <w:name w:val="WW8Num173z1"/>
    <w:rPr>
      <w:rFonts w:ascii="Courier New" w:hAnsi="Courier New" w:cs="Courier New"/>
    </w:rPr>
  </w:style>
  <w:style w:type="character" w:customStyle="1" w:styleId="WW8Num173z2">
    <w:name w:val="WW8Num173z2"/>
    <w:rPr>
      <w:rFonts w:ascii="Wingdings" w:hAnsi="Wingdings" w:cs="Wingdings"/>
    </w:rPr>
  </w:style>
  <w:style w:type="character" w:customStyle="1" w:styleId="WW8Num173z3">
    <w:name w:val="WW8Num173z3"/>
    <w:rPr>
      <w:rFonts w:ascii="Symbol" w:hAnsi="Symbol" w:cs="Symbol"/>
    </w:rPr>
  </w:style>
  <w:style w:type="character" w:customStyle="1" w:styleId="WW8Num174z0">
    <w:name w:val="WW8Num174z0"/>
    <w:rPr>
      <w:rFonts w:ascii="Times New Roman" w:hAnsi="Times New Roman" w:cs="Times New Roman"/>
    </w:rPr>
  </w:style>
  <w:style w:type="character" w:customStyle="1" w:styleId="WW8Num174z1">
    <w:name w:val="WW8Num174z1"/>
    <w:rPr>
      <w:rFonts w:ascii="Courier New" w:hAnsi="Courier New" w:cs="Courier New"/>
    </w:rPr>
  </w:style>
  <w:style w:type="character" w:customStyle="1" w:styleId="WW8Num174z2">
    <w:name w:val="WW8Num174z2"/>
    <w:rPr>
      <w:rFonts w:ascii="Wingdings" w:hAnsi="Wingdings" w:cs="Wingdings"/>
    </w:rPr>
  </w:style>
  <w:style w:type="character" w:customStyle="1" w:styleId="WW8Num174z3">
    <w:name w:val="WW8Num174z3"/>
    <w:rPr>
      <w:rFonts w:ascii="Symbol" w:hAnsi="Symbol" w:cs="Symbol"/>
    </w:rPr>
  </w:style>
  <w:style w:type="character" w:customStyle="1" w:styleId="WW8Num175z0">
    <w:name w:val="WW8Num175z0"/>
    <w:rPr>
      <w:rFonts w:ascii="Symbol" w:hAnsi="Symbol" w:cs="Symbol"/>
    </w:rPr>
  </w:style>
  <w:style w:type="character" w:customStyle="1" w:styleId="WW8Num175z1">
    <w:name w:val="WW8Num175z1"/>
    <w:rPr>
      <w:rFonts w:ascii="Courier New" w:hAnsi="Courier New" w:cs="Courier New"/>
    </w:rPr>
  </w:style>
  <w:style w:type="character" w:customStyle="1" w:styleId="WW8Num175z2">
    <w:name w:val="WW8Num175z2"/>
    <w:rPr>
      <w:rFonts w:ascii="Wingdings" w:hAnsi="Wingdings" w:cs="Wingdings"/>
    </w:rPr>
  </w:style>
  <w:style w:type="character" w:customStyle="1" w:styleId="WW8Num178z0">
    <w:name w:val="WW8Num178z0"/>
    <w:rPr>
      <w:rFonts w:ascii="Wingdings" w:hAnsi="Wingdings" w:cs="Wingdings"/>
    </w:rPr>
  </w:style>
  <w:style w:type="character" w:customStyle="1" w:styleId="WW8Num180z0">
    <w:name w:val="WW8Num180z0"/>
    <w:rPr>
      <w:rFonts w:ascii="Wingdings" w:hAnsi="Wingdings" w:cs="Wingdings"/>
    </w:rPr>
  </w:style>
  <w:style w:type="character" w:customStyle="1" w:styleId="WW8Num181z0">
    <w:name w:val="WW8Num181z0"/>
    <w:rPr>
      <w:rFonts w:ascii="Times New Roman" w:hAnsi="Times New Roman" w:cs="Times New Roman"/>
    </w:rPr>
  </w:style>
  <w:style w:type="character" w:customStyle="1" w:styleId="WW8Num181z1">
    <w:name w:val="WW8Num181z1"/>
    <w:rPr>
      <w:rFonts w:ascii="Courier New" w:hAnsi="Courier New" w:cs="Courier New"/>
    </w:rPr>
  </w:style>
  <w:style w:type="character" w:customStyle="1" w:styleId="WW8Num181z2">
    <w:name w:val="WW8Num181z2"/>
    <w:rPr>
      <w:rFonts w:ascii="Wingdings" w:hAnsi="Wingdings" w:cs="Wingdings"/>
    </w:rPr>
  </w:style>
  <w:style w:type="character" w:customStyle="1" w:styleId="WW8Num181z3">
    <w:name w:val="WW8Num181z3"/>
    <w:rPr>
      <w:rFonts w:ascii="Symbol" w:hAnsi="Symbol" w:cs="Symbol"/>
    </w:rPr>
  </w:style>
  <w:style w:type="character" w:customStyle="1" w:styleId="WW8Num182z0">
    <w:name w:val="WW8Num182z0"/>
    <w:rPr>
      <w:rFonts w:ascii="Times New Roman" w:hAnsi="Times New Roman" w:cs="Times New Roman"/>
    </w:rPr>
  </w:style>
  <w:style w:type="character" w:customStyle="1" w:styleId="WW8Num182z1">
    <w:name w:val="WW8Num182z1"/>
    <w:rPr>
      <w:rFonts w:ascii="Courier New" w:hAnsi="Courier New" w:cs="Courier New"/>
    </w:rPr>
  </w:style>
  <w:style w:type="character" w:customStyle="1" w:styleId="WW8Num182z2">
    <w:name w:val="WW8Num182z2"/>
    <w:rPr>
      <w:rFonts w:ascii="Wingdings" w:hAnsi="Wingdings" w:cs="Wingdings"/>
    </w:rPr>
  </w:style>
  <w:style w:type="character" w:customStyle="1" w:styleId="WW8Num182z3">
    <w:name w:val="WW8Num182z3"/>
    <w:rPr>
      <w:rFonts w:ascii="Symbol" w:hAnsi="Symbol" w:cs="Symbol"/>
    </w:rPr>
  </w:style>
  <w:style w:type="character" w:customStyle="1" w:styleId="WW8Num183z0">
    <w:name w:val="WW8Num183z0"/>
    <w:rPr>
      <w:rFonts w:ascii="Wingdings" w:hAnsi="Wingdings" w:cs="Wingdings"/>
    </w:rPr>
  </w:style>
  <w:style w:type="character" w:customStyle="1" w:styleId="WW8Num183z1">
    <w:name w:val="WW8Num183z1"/>
    <w:rPr>
      <w:rFonts w:ascii="Courier New" w:hAnsi="Courier New" w:cs="Courier New"/>
    </w:rPr>
  </w:style>
  <w:style w:type="character" w:customStyle="1" w:styleId="WW8Num183z3">
    <w:name w:val="WW8Num183z3"/>
    <w:rPr>
      <w:rFonts w:ascii="Symbol" w:hAnsi="Symbol" w:cs="Symbol"/>
    </w:rPr>
  </w:style>
  <w:style w:type="character" w:customStyle="1" w:styleId="WW8Num184z0">
    <w:name w:val="WW8Num184z0"/>
    <w:rPr>
      <w:rFonts w:ascii="Wingdings" w:hAnsi="Wingdings" w:cs="Wingdings"/>
    </w:rPr>
  </w:style>
  <w:style w:type="character" w:customStyle="1" w:styleId="WW8Num184z1">
    <w:name w:val="WW8Num184z1"/>
    <w:rPr>
      <w:rFonts w:ascii="Symbol" w:hAnsi="Symbol" w:cs="Symbol"/>
      <w:b w:val="0"/>
      <w:i w:val="0"/>
    </w:rPr>
  </w:style>
  <w:style w:type="character" w:customStyle="1" w:styleId="WW8Num186z0">
    <w:name w:val="WW8Num186z0"/>
    <w:rPr>
      <w:rFonts w:ascii="Times New Roman" w:hAnsi="Times New Roman" w:cs="Times New Roman"/>
    </w:rPr>
  </w:style>
  <w:style w:type="character" w:customStyle="1" w:styleId="WW8Num186z1">
    <w:name w:val="WW8Num186z1"/>
    <w:rPr>
      <w:rFonts w:ascii="Courier New" w:hAnsi="Courier New" w:cs="Courier New"/>
    </w:rPr>
  </w:style>
  <w:style w:type="character" w:customStyle="1" w:styleId="WW8Num186z2">
    <w:name w:val="WW8Num186z2"/>
    <w:rPr>
      <w:rFonts w:ascii="Wingdings" w:hAnsi="Wingdings" w:cs="Wingdings"/>
    </w:rPr>
  </w:style>
  <w:style w:type="character" w:customStyle="1" w:styleId="WW8Num186z3">
    <w:name w:val="WW8Num186z3"/>
    <w:rPr>
      <w:rFonts w:ascii="Symbol" w:hAnsi="Symbol" w:cs="Symbol"/>
    </w:rPr>
  </w:style>
  <w:style w:type="character" w:customStyle="1" w:styleId="WW8Num188z1">
    <w:name w:val="WW8Num188z1"/>
    <w:rPr>
      <w:rFonts w:ascii="Courier New" w:hAnsi="Courier New" w:cs="Courier New"/>
    </w:rPr>
  </w:style>
  <w:style w:type="character" w:customStyle="1" w:styleId="WW8Num188z2">
    <w:name w:val="WW8Num188z2"/>
    <w:rPr>
      <w:rFonts w:ascii="Wingdings" w:hAnsi="Wingdings" w:cs="Wingdings"/>
    </w:rPr>
  </w:style>
  <w:style w:type="character" w:customStyle="1" w:styleId="WW8Num188z3">
    <w:name w:val="WW8Num188z3"/>
    <w:rPr>
      <w:rFonts w:ascii="Symbol" w:hAnsi="Symbol" w:cs="Symbol"/>
    </w:rPr>
  </w:style>
  <w:style w:type="character" w:customStyle="1" w:styleId="WW8Num189z0">
    <w:name w:val="WW8Num189z0"/>
    <w:rPr>
      <w:rFonts w:ascii="Wingdings" w:hAnsi="Wingdings" w:cs="Wingdings"/>
    </w:rPr>
  </w:style>
  <w:style w:type="character" w:customStyle="1" w:styleId="WW8Num189z1">
    <w:name w:val="WW8Num189z1"/>
    <w:rPr>
      <w:rFonts w:ascii="Courier New" w:hAnsi="Courier New" w:cs="Courier New"/>
    </w:rPr>
  </w:style>
  <w:style w:type="character" w:customStyle="1" w:styleId="WW8Num189z3">
    <w:name w:val="WW8Num189z3"/>
    <w:rPr>
      <w:rFonts w:ascii="Symbol" w:hAnsi="Symbol" w:cs="Symbol"/>
    </w:rPr>
  </w:style>
  <w:style w:type="character" w:customStyle="1" w:styleId="WW8Num192z0">
    <w:name w:val="WW8Num192z0"/>
    <w:rPr>
      <w:rFonts w:ascii="Wingdings" w:hAnsi="Wingdings" w:cs="Wingdings"/>
    </w:rPr>
  </w:style>
  <w:style w:type="character" w:customStyle="1" w:styleId="WW8Num193z0">
    <w:name w:val="WW8Num193z0"/>
    <w:rPr>
      <w:rFonts w:ascii="Symbol" w:hAnsi="Symbol" w:cs="Symbol"/>
    </w:rPr>
  </w:style>
  <w:style w:type="character" w:customStyle="1" w:styleId="WW8Num194z0">
    <w:name w:val="WW8Num194z0"/>
    <w:rPr>
      <w:rFonts w:ascii="Wingdings" w:hAnsi="Wingdings" w:cs="Wingdings"/>
    </w:rPr>
  </w:style>
  <w:style w:type="character" w:customStyle="1" w:styleId="WW8Num194z1">
    <w:name w:val="WW8Num194z1"/>
    <w:rPr>
      <w:rFonts w:ascii="Courier New" w:hAnsi="Courier New" w:cs="Courier New"/>
    </w:rPr>
  </w:style>
  <w:style w:type="character" w:customStyle="1" w:styleId="WW8Num194z3">
    <w:name w:val="WW8Num194z3"/>
    <w:rPr>
      <w:rFonts w:ascii="Symbol" w:hAnsi="Symbol" w:cs="Symbol"/>
    </w:rPr>
  </w:style>
  <w:style w:type="character" w:customStyle="1" w:styleId="WW8Num195z0">
    <w:name w:val="WW8Num195z0"/>
    <w:rPr>
      <w:rFonts w:ascii="Times New Roman" w:hAnsi="Times New Roman" w:cs="Times New Roman"/>
    </w:rPr>
  </w:style>
  <w:style w:type="character" w:customStyle="1" w:styleId="WW8Num196z0">
    <w:name w:val="WW8Num196z0"/>
    <w:rPr>
      <w:rFonts w:ascii="Wingdings" w:hAnsi="Wingdings" w:cs="Wingdings"/>
    </w:rPr>
  </w:style>
  <w:style w:type="character" w:customStyle="1" w:styleId="WW8Num196z1">
    <w:name w:val="WW8Num196z1"/>
    <w:rPr>
      <w:rFonts w:ascii="Courier New" w:hAnsi="Courier New" w:cs="Courier New"/>
    </w:rPr>
  </w:style>
  <w:style w:type="character" w:customStyle="1" w:styleId="WW8Num196z3">
    <w:name w:val="WW8Num196z3"/>
    <w:rPr>
      <w:rFonts w:ascii="Symbol" w:hAnsi="Symbol" w:cs="Symbol"/>
    </w:rPr>
  </w:style>
  <w:style w:type="character" w:customStyle="1" w:styleId="WW8Num197z0">
    <w:name w:val="WW8Num197z0"/>
    <w:rPr>
      <w:rFonts w:ascii="Wingdings" w:hAnsi="Wingdings" w:cs="Wingdings"/>
    </w:rPr>
  </w:style>
  <w:style w:type="character" w:customStyle="1" w:styleId="WW8Num197z1">
    <w:name w:val="WW8Num197z1"/>
    <w:rPr>
      <w:rFonts w:ascii="Courier New" w:hAnsi="Courier New" w:cs="Courier New"/>
    </w:rPr>
  </w:style>
  <w:style w:type="character" w:customStyle="1" w:styleId="WW8Num197z3">
    <w:name w:val="WW8Num197z3"/>
    <w:rPr>
      <w:rFonts w:ascii="Symbol" w:hAnsi="Symbol" w:cs="Symbol"/>
    </w:rPr>
  </w:style>
  <w:style w:type="character" w:customStyle="1" w:styleId="WW8Num198z0">
    <w:name w:val="WW8Num198z0"/>
    <w:rPr>
      <w:rFonts w:ascii="Wingdings" w:hAnsi="Wingdings" w:cs="Wingdings"/>
    </w:rPr>
  </w:style>
  <w:style w:type="character" w:customStyle="1" w:styleId="WW8Num198z3">
    <w:name w:val="WW8Num198z3"/>
    <w:rPr>
      <w:rFonts w:ascii="Symbol" w:hAnsi="Symbol" w:cs="Symbol"/>
    </w:rPr>
  </w:style>
  <w:style w:type="character" w:customStyle="1" w:styleId="WW8Num198z4">
    <w:name w:val="WW8Num198z4"/>
    <w:rPr>
      <w:rFonts w:ascii="Courier New" w:hAnsi="Courier New" w:cs="Courier New"/>
    </w:rPr>
  </w:style>
  <w:style w:type="character" w:customStyle="1" w:styleId="WW8Num199z0">
    <w:name w:val="WW8Num199z0"/>
    <w:rPr>
      <w:rFonts w:ascii="Wingdings" w:hAnsi="Wingdings" w:cs="Wingdings"/>
      <w:color w:val="008080"/>
    </w:rPr>
  </w:style>
  <w:style w:type="character" w:customStyle="1" w:styleId="WW8Num199z1">
    <w:name w:val="WW8Num199z1"/>
    <w:rPr>
      <w:rFonts w:ascii="Courier New" w:hAnsi="Courier New" w:cs="Courier New"/>
    </w:rPr>
  </w:style>
  <w:style w:type="character" w:customStyle="1" w:styleId="WW8Num199z2">
    <w:name w:val="WW8Num199z2"/>
    <w:rPr>
      <w:rFonts w:ascii="Wingdings" w:hAnsi="Wingdings" w:cs="Wingdings"/>
    </w:rPr>
  </w:style>
  <w:style w:type="character" w:customStyle="1" w:styleId="WW8Num199z3">
    <w:name w:val="WW8Num199z3"/>
    <w:rPr>
      <w:rFonts w:ascii="Symbol" w:hAnsi="Symbol" w:cs="Symbol"/>
    </w:rPr>
  </w:style>
  <w:style w:type="character" w:customStyle="1" w:styleId="WW8Num200z0">
    <w:name w:val="WW8Num200z0"/>
    <w:rPr>
      <w:rFonts w:ascii="Times New Roman" w:hAnsi="Times New Roman" w:cs="Times New Roman"/>
    </w:rPr>
  </w:style>
  <w:style w:type="character" w:customStyle="1" w:styleId="WW8Num200z1">
    <w:name w:val="WW8Num200z1"/>
    <w:rPr>
      <w:rFonts w:ascii="Courier New" w:hAnsi="Courier New" w:cs="Courier New"/>
    </w:rPr>
  </w:style>
  <w:style w:type="character" w:customStyle="1" w:styleId="WW8Num200z2">
    <w:name w:val="WW8Num200z2"/>
    <w:rPr>
      <w:rFonts w:ascii="Wingdings" w:hAnsi="Wingdings" w:cs="Wingdings"/>
    </w:rPr>
  </w:style>
  <w:style w:type="character" w:customStyle="1" w:styleId="WW8Num200z3">
    <w:name w:val="WW8Num200z3"/>
    <w:rPr>
      <w:rFonts w:ascii="Symbol" w:hAnsi="Symbol" w:cs="Symbol"/>
    </w:rPr>
  </w:style>
  <w:style w:type="character" w:customStyle="1" w:styleId="WW8Num201z0">
    <w:name w:val="WW8Num201z0"/>
    <w:rPr>
      <w:rFonts w:ascii="Arial" w:hAnsi="Arial" w:cs="Arial"/>
    </w:rPr>
  </w:style>
  <w:style w:type="character" w:customStyle="1" w:styleId="WW8Num203z0">
    <w:name w:val="WW8Num203z0"/>
    <w:rPr>
      <w:rFonts w:ascii="Times New Roman" w:hAnsi="Times New Roman" w:cs="Times New Roman"/>
    </w:rPr>
  </w:style>
  <w:style w:type="character" w:customStyle="1" w:styleId="WW8Num203z1">
    <w:name w:val="WW8Num203z1"/>
    <w:rPr>
      <w:rFonts w:ascii="Courier New" w:hAnsi="Courier New" w:cs="Courier New"/>
    </w:rPr>
  </w:style>
  <w:style w:type="character" w:customStyle="1" w:styleId="WW8Num203z2">
    <w:name w:val="WW8Num203z2"/>
    <w:rPr>
      <w:rFonts w:ascii="Wingdings" w:hAnsi="Wingdings" w:cs="Wingdings"/>
    </w:rPr>
  </w:style>
  <w:style w:type="character" w:customStyle="1" w:styleId="WW8Num203z3">
    <w:name w:val="WW8Num203z3"/>
    <w:rPr>
      <w:rFonts w:ascii="Symbol" w:hAnsi="Symbol" w:cs="Symbol"/>
    </w:rPr>
  </w:style>
  <w:style w:type="character" w:customStyle="1" w:styleId="WW8Num204z0">
    <w:name w:val="WW8Num204z0"/>
    <w:rPr>
      <w:rFonts w:ascii="Wingdings" w:hAnsi="Wingdings" w:cs="Wingdings"/>
    </w:rPr>
  </w:style>
  <w:style w:type="character" w:customStyle="1" w:styleId="WW8Num206z0">
    <w:name w:val="WW8Num206z0"/>
    <w:rPr>
      <w:rFonts w:ascii="Wingdings" w:hAnsi="Wingdings" w:cs="Wingdings"/>
    </w:rPr>
  </w:style>
  <w:style w:type="character" w:customStyle="1" w:styleId="WW8Num206z1">
    <w:name w:val="WW8Num206z1"/>
    <w:rPr>
      <w:rFonts w:ascii="Courier New" w:hAnsi="Courier New" w:cs="Courier New"/>
    </w:rPr>
  </w:style>
  <w:style w:type="character" w:customStyle="1" w:styleId="WW8Num206z3">
    <w:name w:val="WW8Num206z3"/>
    <w:rPr>
      <w:rFonts w:ascii="Symbol" w:hAnsi="Symbol" w:cs="Symbol"/>
    </w:rPr>
  </w:style>
  <w:style w:type="character" w:customStyle="1" w:styleId="WW8Num207z0">
    <w:name w:val="WW8Num207z0"/>
    <w:rPr>
      <w:rFonts w:ascii="Wingdings" w:hAnsi="Wingdings" w:cs="Wingdings"/>
    </w:rPr>
  </w:style>
  <w:style w:type="character" w:customStyle="1" w:styleId="WW8Num207z1">
    <w:name w:val="WW8Num207z1"/>
    <w:rPr>
      <w:rFonts w:ascii="Courier New" w:hAnsi="Courier New" w:cs="Courier New"/>
    </w:rPr>
  </w:style>
  <w:style w:type="character" w:customStyle="1" w:styleId="WW8Num207z3">
    <w:name w:val="WW8Num207z3"/>
    <w:rPr>
      <w:rFonts w:ascii="Symbol" w:hAnsi="Symbol" w:cs="Symbol"/>
    </w:rPr>
  </w:style>
  <w:style w:type="character" w:customStyle="1" w:styleId="WW8Num209z0">
    <w:name w:val="WW8Num209z0"/>
    <w:rPr>
      <w:rFonts w:ascii="Wingdings" w:hAnsi="Wingdings" w:cs="Wingdings"/>
    </w:rPr>
  </w:style>
  <w:style w:type="character" w:customStyle="1" w:styleId="WW8Num209z1">
    <w:name w:val="WW8Num209z1"/>
    <w:rPr>
      <w:rFonts w:ascii="Courier New" w:hAnsi="Courier New" w:cs="Courier New"/>
    </w:rPr>
  </w:style>
  <w:style w:type="character" w:customStyle="1" w:styleId="WW8Num209z3">
    <w:name w:val="WW8Num209z3"/>
    <w:rPr>
      <w:rFonts w:ascii="Symbol" w:hAnsi="Symbol" w:cs="Symbol"/>
    </w:rPr>
  </w:style>
  <w:style w:type="character" w:customStyle="1" w:styleId="WW8Num210z0">
    <w:name w:val="WW8Num210z0"/>
    <w:rPr>
      <w:rFonts w:ascii="Times New Roman" w:hAnsi="Times New Roman" w:cs="Times New Roman"/>
    </w:rPr>
  </w:style>
  <w:style w:type="character" w:customStyle="1" w:styleId="WW8Num211z0">
    <w:name w:val="WW8Num211z0"/>
    <w:rPr>
      <w:rFonts w:ascii="Times New Roman" w:hAnsi="Times New Roman" w:cs="Times New Roman"/>
    </w:rPr>
  </w:style>
  <w:style w:type="character" w:customStyle="1" w:styleId="WW8Num211z1">
    <w:name w:val="WW8Num211z1"/>
    <w:rPr>
      <w:rFonts w:ascii="Courier New" w:hAnsi="Courier New" w:cs="Courier New"/>
    </w:rPr>
  </w:style>
  <w:style w:type="character" w:customStyle="1" w:styleId="WW8Num211z2">
    <w:name w:val="WW8Num211z2"/>
    <w:rPr>
      <w:rFonts w:ascii="Wingdings" w:hAnsi="Wingdings" w:cs="Wingdings"/>
    </w:rPr>
  </w:style>
  <w:style w:type="character" w:customStyle="1" w:styleId="WW8Num211z3">
    <w:name w:val="WW8Num211z3"/>
    <w:rPr>
      <w:rFonts w:ascii="Symbol" w:hAnsi="Symbol" w:cs="Symbol"/>
    </w:rPr>
  </w:style>
  <w:style w:type="character" w:customStyle="1" w:styleId="WW8Num213z0">
    <w:name w:val="WW8Num213z0"/>
    <w:rPr>
      <w:rFonts w:ascii="Times New Roman" w:hAnsi="Times New Roman" w:cs="Times New Roman"/>
    </w:rPr>
  </w:style>
  <w:style w:type="character" w:customStyle="1" w:styleId="WW8Num213z1">
    <w:name w:val="WW8Num213z1"/>
    <w:rPr>
      <w:rFonts w:ascii="Courier New" w:hAnsi="Courier New" w:cs="Courier New"/>
    </w:rPr>
  </w:style>
  <w:style w:type="character" w:customStyle="1" w:styleId="WW8Num213z2">
    <w:name w:val="WW8Num213z2"/>
    <w:rPr>
      <w:rFonts w:ascii="Wingdings" w:hAnsi="Wingdings" w:cs="Wingdings"/>
    </w:rPr>
  </w:style>
  <w:style w:type="character" w:customStyle="1" w:styleId="WW8Num213z3">
    <w:name w:val="WW8Num213z3"/>
    <w:rPr>
      <w:rFonts w:ascii="Symbol" w:hAnsi="Symbol" w:cs="Symbol"/>
    </w:rPr>
  </w:style>
  <w:style w:type="character" w:customStyle="1" w:styleId="WW8Num214z0">
    <w:name w:val="WW8Num214z0"/>
    <w:rPr>
      <w:rFonts w:ascii="Symbol" w:hAnsi="Symbol" w:cs="Symbol"/>
    </w:rPr>
  </w:style>
  <w:style w:type="character" w:customStyle="1" w:styleId="WW8Num214z1">
    <w:name w:val="WW8Num214z1"/>
    <w:rPr>
      <w:rFonts w:ascii="Courier New" w:hAnsi="Courier New" w:cs="Courier New"/>
    </w:rPr>
  </w:style>
  <w:style w:type="character" w:customStyle="1" w:styleId="WW8Num214z2">
    <w:name w:val="WW8Num214z2"/>
    <w:rPr>
      <w:rFonts w:ascii="Wingdings" w:hAnsi="Wingdings" w:cs="Wingdings"/>
    </w:rPr>
  </w:style>
  <w:style w:type="character" w:customStyle="1" w:styleId="WW8Num215z0">
    <w:name w:val="WW8Num215z0"/>
    <w:rPr>
      <w:rFonts w:ascii="Times New Roman" w:hAnsi="Times New Roman" w:cs="Times New Roman"/>
    </w:rPr>
  </w:style>
  <w:style w:type="character" w:customStyle="1" w:styleId="WW8Num215z1">
    <w:name w:val="WW8Num215z1"/>
    <w:rPr>
      <w:rFonts w:ascii="Courier New" w:hAnsi="Courier New" w:cs="Courier New"/>
    </w:rPr>
  </w:style>
  <w:style w:type="character" w:customStyle="1" w:styleId="WW8Num215z2">
    <w:name w:val="WW8Num215z2"/>
    <w:rPr>
      <w:rFonts w:ascii="Wingdings" w:hAnsi="Wingdings" w:cs="Wingdings"/>
    </w:rPr>
  </w:style>
  <w:style w:type="character" w:customStyle="1" w:styleId="WW8Num215z3">
    <w:name w:val="WW8Num215z3"/>
    <w:rPr>
      <w:rFonts w:ascii="Symbol" w:hAnsi="Symbol" w:cs="Symbol"/>
    </w:rPr>
  </w:style>
  <w:style w:type="character" w:customStyle="1" w:styleId="WW8Num216z0">
    <w:name w:val="WW8Num216z0"/>
    <w:rPr>
      <w:rFonts w:ascii="Wingdings" w:hAnsi="Wingdings" w:cs="Wingdings"/>
    </w:rPr>
  </w:style>
  <w:style w:type="character" w:customStyle="1" w:styleId="WW8Num216z1">
    <w:name w:val="WW8Num216z1"/>
    <w:rPr>
      <w:rFonts w:ascii="Courier New" w:hAnsi="Courier New" w:cs="Courier New"/>
    </w:rPr>
  </w:style>
  <w:style w:type="character" w:customStyle="1" w:styleId="WW8Num216z3">
    <w:name w:val="WW8Num216z3"/>
    <w:rPr>
      <w:rFonts w:ascii="Symbol" w:hAnsi="Symbol" w:cs="Symbol"/>
    </w:rPr>
  </w:style>
  <w:style w:type="character" w:customStyle="1" w:styleId="WW8Num220z0">
    <w:name w:val="WW8Num220z0"/>
    <w:rPr>
      <w:rFonts w:ascii="Symbol" w:hAnsi="Symbol" w:cs="Symbol"/>
    </w:rPr>
  </w:style>
  <w:style w:type="character" w:customStyle="1" w:styleId="WW8Num220z1">
    <w:name w:val="WW8Num220z1"/>
    <w:rPr>
      <w:rFonts w:ascii="Courier New" w:hAnsi="Courier New" w:cs="Courier New"/>
    </w:rPr>
  </w:style>
  <w:style w:type="character" w:customStyle="1" w:styleId="WW8Num220z2">
    <w:name w:val="WW8Num220z2"/>
    <w:rPr>
      <w:rFonts w:ascii="Wingdings" w:hAnsi="Wingdings" w:cs="Wingdings"/>
    </w:rPr>
  </w:style>
  <w:style w:type="character" w:customStyle="1" w:styleId="WW8Num221z0">
    <w:name w:val="WW8Num221z0"/>
    <w:rPr>
      <w:rFonts w:ascii="Wingdings" w:hAnsi="Wingdings" w:cs="Wingdings"/>
    </w:rPr>
  </w:style>
  <w:style w:type="character" w:customStyle="1" w:styleId="WW8Num221z1">
    <w:name w:val="WW8Num221z1"/>
    <w:rPr>
      <w:rFonts w:ascii="Courier New" w:hAnsi="Courier New" w:cs="Courier New"/>
    </w:rPr>
  </w:style>
  <w:style w:type="character" w:customStyle="1" w:styleId="WW8Num221z3">
    <w:name w:val="WW8Num221z3"/>
    <w:rPr>
      <w:rFonts w:ascii="Symbol" w:hAnsi="Symbol" w:cs="Symbol"/>
    </w:rPr>
  </w:style>
  <w:style w:type="character" w:customStyle="1" w:styleId="WW8Num223z0">
    <w:name w:val="WW8Num223z0"/>
    <w:rPr>
      <w:rFonts w:ascii="Symbol" w:hAnsi="Symbol" w:cs="Symbol"/>
    </w:rPr>
  </w:style>
  <w:style w:type="character" w:customStyle="1" w:styleId="WW8Num223z1">
    <w:name w:val="WW8Num223z1"/>
    <w:rPr>
      <w:rFonts w:ascii="Courier New" w:hAnsi="Courier New" w:cs="Courier New"/>
    </w:rPr>
  </w:style>
  <w:style w:type="character" w:customStyle="1" w:styleId="WW8Num223z2">
    <w:name w:val="WW8Num223z2"/>
    <w:rPr>
      <w:rFonts w:ascii="Wingdings" w:hAnsi="Wingdings" w:cs="Wingdings"/>
    </w:rPr>
  </w:style>
  <w:style w:type="character" w:customStyle="1" w:styleId="WW8Num225z0">
    <w:name w:val="WW8Num225z0"/>
    <w:rPr>
      <w:rFonts w:ascii="Times New Roman" w:hAnsi="Times New Roman" w:cs="Times New Roman"/>
    </w:rPr>
  </w:style>
  <w:style w:type="character" w:customStyle="1" w:styleId="WW8Num225z1">
    <w:name w:val="WW8Num225z1"/>
    <w:rPr>
      <w:rFonts w:ascii="Courier New" w:hAnsi="Courier New" w:cs="Courier New"/>
    </w:rPr>
  </w:style>
  <w:style w:type="character" w:customStyle="1" w:styleId="WW8Num225z2">
    <w:name w:val="WW8Num225z2"/>
    <w:rPr>
      <w:rFonts w:ascii="Wingdings" w:hAnsi="Wingdings" w:cs="Wingdings"/>
    </w:rPr>
  </w:style>
  <w:style w:type="character" w:customStyle="1" w:styleId="WW8Num225z3">
    <w:name w:val="WW8Num225z3"/>
    <w:rPr>
      <w:rFonts w:ascii="Symbol" w:hAnsi="Symbol" w:cs="Symbol"/>
    </w:rPr>
  </w:style>
  <w:style w:type="character" w:customStyle="1" w:styleId="WW8Num226z0">
    <w:name w:val="WW8Num226z0"/>
    <w:rPr>
      <w:rFonts w:ascii="Symbol" w:hAnsi="Symbol" w:cs="Symbol"/>
    </w:rPr>
  </w:style>
  <w:style w:type="character" w:customStyle="1" w:styleId="WW8Num226z1">
    <w:name w:val="WW8Num226z1"/>
    <w:rPr>
      <w:rFonts w:ascii="Courier New" w:hAnsi="Courier New" w:cs="Courier New"/>
    </w:rPr>
  </w:style>
  <w:style w:type="character" w:customStyle="1" w:styleId="WW8Num226z2">
    <w:name w:val="WW8Num226z2"/>
    <w:rPr>
      <w:rFonts w:ascii="Wingdings" w:hAnsi="Wingdings" w:cs="Wingdings"/>
    </w:rPr>
  </w:style>
  <w:style w:type="character" w:customStyle="1" w:styleId="WW8Num227z0">
    <w:name w:val="WW8Num227z0"/>
    <w:rPr>
      <w:rFonts w:ascii="Symbol" w:hAnsi="Symbol" w:cs="Symbol"/>
    </w:rPr>
  </w:style>
  <w:style w:type="character" w:customStyle="1" w:styleId="WW8Num228z0">
    <w:name w:val="WW8Num228z0"/>
    <w:rPr>
      <w:rFonts w:ascii="Wingdings" w:hAnsi="Wingdings" w:cs="Wingdings"/>
    </w:rPr>
  </w:style>
  <w:style w:type="character" w:customStyle="1" w:styleId="WW8Num228z1">
    <w:name w:val="WW8Num228z1"/>
    <w:rPr>
      <w:rFonts w:ascii="Courier New" w:hAnsi="Courier New" w:cs="Courier New"/>
    </w:rPr>
  </w:style>
  <w:style w:type="character" w:customStyle="1" w:styleId="WW8Num228z3">
    <w:name w:val="WW8Num228z3"/>
    <w:rPr>
      <w:rFonts w:ascii="Symbol" w:hAnsi="Symbol" w:cs="Symbol"/>
    </w:rPr>
  </w:style>
  <w:style w:type="character" w:customStyle="1" w:styleId="WW8Num229z0">
    <w:name w:val="WW8Num229z0"/>
    <w:rPr>
      <w:rFonts w:ascii="Symbol" w:hAnsi="Symbol" w:cs="Symbol"/>
    </w:rPr>
  </w:style>
  <w:style w:type="character" w:customStyle="1" w:styleId="WW8Num229z1">
    <w:name w:val="WW8Num229z1"/>
    <w:rPr>
      <w:rFonts w:ascii="Courier New" w:hAnsi="Courier New" w:cs="Courier New"/>
    </w:rPr>
  </w:style>
  <w:style w:type="character" w:customStyle="1" w:styleId="WW8Num229z2">
    <w:name w:val="WW8Num229z2"/>
    <w:rPr>
      <w:rFonts w:ascii="Wingdings" w:hAnsi="Wingdings" w:cs="Wingdings"/>
    </w:rPr>
  </w:style>
  <w:style w:type="character" w:customStyle="1" w:styleId="WW8Num230z0">
    <w:name w:val="WW8Num230z0"/>
    <w:rPr>
      <w:rFonts w:ascii="Times New Roman" w:hAnsi="Times New Roman" w:cs="Times New Roman"/>
    </w:rPr>
  </w:style>
  <w:style w:type="character" w:customStyle="1" w:styleId="WW8Num230z1">
    <w:name w:val="WW8Num230z1"/>
    <w:rPr>
      <w:rFonts w:ascii="Courier New" w:hAnsi="Courier New" w:cs="Courier New"/>
    </w:rPr>
  </w:style>
  <w:style w:type="character" w:customStyle="1" w:styleId="WW8Num230z2">
    <w:name w:val="WW8Num230z2"/>
    <w:rPr>
      <w:rFonts w:ascii="Wingdings" w:hAnsi="Wingdings" w:cs="Wingdings"/>
    </w:rPr>
  </w:style>
  <w:style w:type="character" w:customStyle="1" w:styleId="WW8Num230z3">
    <w:name w:val="WW8Num230z3"/>
    <w:rPr>
      <w:rFonts w:ascii="Symbol" w:hAnsi="Symbol" w:cs="Symbol"/>
    </w:rPr>
  </w:style>
  <w:style w:type="character" w:customStyle="1" w:styleId="WW8Num231z0">
    <w:name w:val="WW8Num231z0"/>
    <w:rPr>
      <w:rFonts w:ascii="Symbol" w:hAnsi="Symbol" w:cs="Symbol"/>
    </w:rPr>
  </w:style>
  <w:style w:type="character" w:customStyle="1" w:styleId="WW8Num232z0">
    <w:name w:val="WW8Num232z0"/>
    <w:rPr>
      <w:rFonts w:ascii="Times New Roman" w:eastAsia="Times New Roman" w:hAnsi="Times New Roman" w:cs="Times New Roman"/>
    </w:rPr>
  </w:style>
  <w:style w:type="character" w:customStyle="1" w:styleId="WW8Num232z1">
    <w:name w:val="WW8Num232z1"/>
    <w:rPr>
      <w:rFonts w:ascii="Courier New" w:hAnsi="Courier New" w:cs="Courier New"/>
    </w:rPr>
  </w:style>
  <w:style w:type="character" w:customStyle="1" w:styleId="WW8Num232z2">
    <w:name w:val="WW8Num232z2"/>
    <w:rPr>
      <w:rFonts w:ascii="Wingdings" w:hAnsi="Wingdings" w:cs="Wingdings"/>
    </w:rPr>
  </w:style>
  <w:style w:type="character" w:customStyle="1" w:styleId="WW8Num232z3">
    <w:name w:val="WW8Num232z3"/>
    <w:rPr>
      <w:rFonts w:ascii="Symbol" w:hAnsi="Symbol" w:cs="Symbol"/>
    </w:rPr>
  </w:style>
  <w:style w:type="character" w:customStyle="1" w:styleId="WW8Num235z0">
    <w:name w:val="WW8Num235z0"/>
    <w:rPr>
      <w:rFonts w:ascii="Symbol" w:hAnsi="Symbol" w:cs="Symbol"/>
    </w:rPr>
  </w:style>
  <w:style w:type="character" w:customStyle="1" w:styleId="WW8Num235z1">
    <w:name w:val="WW8Num235z1"/>
    <w:rPr>
      <w:rFonts w:ascii="Courier New" w:hAnsi="Courier New" w:cs="Courier New"/>
    </w:rPr>
  </w:style>
  <w:style w:type="character" w:customStyle="1" w:styleId="WW8Num235z2">
    <w:name w:val="WW8Num235z2"/>
    <w:rPr>
      <w:rFonts w:ascii="Wingdings" w:hAnsi="Wingdings" w:cs="Wingdings"/>
    </w:rPr>
  </w:style>
  <w:style w:type="character" w:customStyle="1" w:styleId="WW8Num237z0">
    <w:name w:val="WW8Num237z0"/>
    <w:rPr>
      <w:rFonts w:ascii="Times New Roman" w:hAnsi="Times New Roman" w:cs="Times New Roman"/>
    </w:rPr>
  </w:style>
  <w:style w:type="character" w:customStyle="1" w:styleId="WW8Num237z1">
    <w:name w:val="WW8Num237z1"/>
    <w:rPr>
      <w:rFonts w:ascii="Courier New" w:hAnsi="Courier New" w:cs="Courier New"/>
    </w:rPr>
  </w:style>
  <w:style w:type="character" w:customStyle="1" w:styleId="WW8Num237z2">
    <w:name w:val="WW8Num237z2"/>
    <w:rPr>
      <w:rFonts w:ascii="Wingdings" w:hAnsi="Wingdings" w:cs="Wingdings"/>
    </w:rPr>
  </w:style>
  <w:style w:type="character" w:customStyle="1" w:styleId="WW8Num237z3">
    <w:name w:val="WW8Num237z3"/>
    <w:rPr>
      <w:rFonts w:ascii="Symbol" w:hAnsi="Symbol" w:cs="Symbol"/>
    </w:rPr>
  </w:style>
  <w:style w:type="character" w:customStyle="1" w:styleId="WW8Num238z0">
    <w:name w:val="WW8Num238z0"/>
    <w:rPr>
      <w:rFonts w:ascii="Times New Roman" w:hAnsi="Times New Roman" w:cs="Times New Roman"/>
    </w:rPr>
  </w:style>
  <w:style w:type="character" w:customStyle="1" w:styleId="WW8Num238z1">
    <w:name w:val="WW8Num238z1"/>
    <w:rPr>
      <w:rFonts w:ascii="Courier New" w:hAnsi="Courier New" w:cs="Courier New"/>
    </w:rPr>
  </w:style>
  <w:style w:type="character" w:customStyle="1" w:styleId="WW8Num238z2">
    <w:name w:val="WW8Num238z2"/>
    <w:rPr>
      <w:rFonts w:ascii="Wingdings" w:hAnsi="Wingdings" w:cs="Wingdings"/>
    </w:rPr>
  </w:style>
  <w:style w:type="character" w:customStyle="1" w:styleId="WW8Num238z3">
    <w:name w:val="WW8Num238z3"/>
    <w:rPr>
      <w:rFonts w:ascii="Symbol" w:hAnsi="Symbol" w:cs="Symbol"/>
    </w:rPr>
  </w:style>
  <w:style w:type="character" w:customStyle="1" w:styleId="WW8Num239z0">
    <w:name w:val="WW8Num239z0"/>
    <w:rPr>
      <w:rFonts w:ascii="Wingdings" w:hAnsi="Wingdings" w:cs="Wingdings"/>
    </w:rPr>
  </w:style>
  <w:style w:type="character" w:customStyle="1" w:styleId="WW8Num239z1">
    <w:name w:val="WW8Num239z1"/>
    <w:rPr>
      <w:rFonts w:ascii="Courier New" w:hAnsi="Courier New" w:cs="Courier New"/>
    </w:rPr>
  </w:style>
  <w:style w:type="character" w:customStyle="1" w:styleId="WW8Num239z3">
    <w:name w:val="WW8Num239z3"/>
    <w:rPr>
      <w:rFonts w:ascii="Symbol" w:hAnsi="Symbol" w:cs="Symbol"/>
    </w:rPr>
  </w:style>
  <w:style w:type="character" w:customStyle="1" w:styleId="WW8Num240z0">
    <w:name w:val="WW8Num240z0"/>
    <w:rPr>
      <w:rFonts w:ascii="Wingdings" w:hAnsi="Wingdings" w:cs="Wingdings"/>
    </w:rPr>
  </w:style>
  <w:style w:type="character" w:customStyle="1" w:styleId="WW8Num240z1">
    <w:name w:val="WW8Num240z1"/>
    <w:rPr>
      <w:rFonts w:ascii="Courier New" w:hAnsi="Courier New" w:cs="Courier New"/>
    </w:rPr>
  </w:style>
  <w:style w:type="character" w:customStyle="1" w:styleId="WW8Num240z3">
    <w:name w:val="WW8Num240z3"/>
    <w:rPr>
      <w:rFonts w:ascii="Symbol" w:hAnsi="Symbol" w:cs="Symbol"/>
    </w:rPr>
  </w:style>
  <w:style w:type="character" w:customStyle="1" w:styleId="WW8Num241z0">
    <w:name w:val="WW8Num241z0"/>
    <w:rPr>
      <w:rFonts w:ascii="Times New Roman" w:eastAsia="Times New Roman" w:hAnsi="Times New Roman" w:cs="Times New Roman"/>
    </w:rPr>
  </w:style>
  <w:style w:type="character" w:customStyle="1" w:styleId="WW8Num241z2">
    <w:name w:val="WW8Num241z2"/>
    <w:rPr>
      <w:rFonts w:ascii="Wingdings" w:hAnsi="Wingdings" w:cs="Wingdings"/>
    </w:rPr>
  </w:style>
  <w:style w:type="character" w:customStyle="1" w:styleId="WW8Num241z3">
    <w:name w:val="WW8Num241z3"/>
    <w:rPr>
      <w:rFonts w:ascii="Symbol" w:hAnsi="Symbol" w:cs="Symbol"/>
    </w:rPr>
  </w:style>
  <w:style w:type="character" w:customStyle="1" w:styleId="WW8Num241z4">
    <w:name w:val="WW8Num241z4"/>
    <w:rPr>
      <w:rFonts w:ascii="Courier New" w:hAnsi="Courier New" w:cs="Courier New"/>
    </w:rPr>
  </w:style>
  <w:style w:type="character" w:customStyle="1" w:styleId="WW8Num242z0">
    <w:name w:val="WW8Num242z0"/>
    <w:rPr>
      <w:rFonts w:ascii="Symbol" w:hAnsi="Symbol" w:cs="Symbol"/>
    </w:rPr>
  </w:style>
  <w:style w:type="character" w:customStyle="1" w:styleId="WW8Num242z1">
    <w:name w:val="WW8Num242z1"/>
    <w:rPr>
      <w:rFonts w:ascii="Courier New" w:hAnsi="Courier New" w:cs="Courier New"/>
    </w:rPr>
  </w:style>
  <w:style w:type="character" w:customStyle="1" w:styleId="WW8Num242z2">
    <w:name w:val="WW8Num242z2"/>
    <w:rPr>
      <w:rFonts w:ascii="Wingdings" w:hAnsi="Wingdings" w:cs="Wingdings"/>
    </w:rPr>
  </w:style>
  <w:style w:type="character" w:customStyle="1" w:styleId="WW8Num243z0">
    <w:name w:val="WW8Num243z0"/>
    <w:rPr>
      <w:rFonts w:ascii="Times New Roman" w:hAnsi="Times New Roman" w:cs="Times New Roman"/>
    </w:rPr>
  </w:style>
  <w:style w:type="character" w:customStyle="1" w:styleId="WW8Num244z0">
    <w:name w:val="WW8Num244z0"/>
    <w:rPr>
      <w:rFonts w:ascii="Symbol" w:hAnsi="Symbol" w:cs="Symbol"/>
    </w:rPr>
  </w:style>
  <w:style w:type="character" w:customStyle="1" w:styleId="WW8Num244z1">
    <w:name w:val="WW8Num244z1"/>
    <w:rPr>
      <w:rFonts w:ascii="Courier New" w:hAnsi="Courier New" w:cs="Courier New"/>
    </w:rPr>
  </w:style>
  <w:style w:type="character" w:customStyle="1" w:styleId="WW8Num244z2">
    <w:name w:val="WW8Num244z2"/>
    <w:rPr>
      <w:rFonts w:ascii="Wingdings" w:hAnsi="Wingdings" w:cs="Wingdings"/>
    </w:rPr>
  </w:style>
  <w:style w:type="character" w:customStyle="1" w:styleId="WW8Num245z0">
    <w:name w:val="WW8Num245z0"/>
    <w:rPr>
      <w:rFonts w:ascii="Wingdings" w:hAnsi="Wingdings" w:cs="Wingdings"/>
      <w:color w:val="008080"/>
    </w:rPr>
  </w:style>
  <w:style w:type="character" w:customStyle="1" w:styleId="WW8Num246z0">
    <w:name w:val="WW8Num246z0"/>
    <w:rPr>
      <w:rFonts w:ascii="Symbol" w:hAnsi="Symbol" w:cs="Symbol"/>
    </w:rPr>
  </w:style>
  <w:style w:type="character" w:customStyle="1" w:styleId="WW8Num247z0">
    <w:name w:val="WW8Num247z0"/>
    <w:rPr>
      <w:rFonts w:ascii="Times New Roman" w:hAnsi="Times New Roman" w:cs="Times New Roman"/>
    </w:rPr>
  </w:style>
  <w:style w:type="character" w:customStyle="1" w:styleId="WW8Num248z1">
    <w:name w:val="WW8Num248z1"/>
    <w:rPr>
      <w:rFonts w:ascii="Courier New" w:hAnsi="Courier New" w:cs="Courier New"/>
    </w:rPr>
  </w:style>
  <w:style w:type="character" w:customStyle="1" w:styleId="WW8Num248z2">
    <w:name w:val="WW8Num248z2"/>
    <w:rPr>
      <w:rFonts w:ascii="Wingdings" w:hAnsi="Wingdings" w:cs="Wingdings"/>
    </w:rPr>
  </w:style>
  <w:style w:type="character" w:customStyle="1" w:styleId="WW8Num248z3">
    <w:name w:val="WW8Num248z3"/>
    <w:rPr>
      <w:rFonts w:ascii="Symbol" w:hAnsi="Symbol" w:cs="Symbol"/>
    </w:rPr>
  </w:style>
  <w:style w:type="character" w:customStyle="1" w:styleId="WW8Num249z0">
    <w:name w:val="WW8Num249z0"/>
    <w:rPr>
      <w:rFonts w:ascii="Symbol" w:hAnsi="Symbol" w:cs="Symbol"/>
    </w:rPr>
  </w:style>
  <w:style w:type="character" w:customStyle="1" w:styleId="WW8Num249z1">
    <w:name w:val="WW8Num249z1"/>
    <w:rPr>
      <w:rFonts w:ascii="Courier New" w:hAnsi="Courier New" w:cs="Courier New"/>
    </w:rPr>
  </w:style>
  <w:style w:type="character" w:customStyle="1" w:styleId="WW8Num249z2">
    <w:name w:val="WW8Num249z2"/>
    <w:rPr>
      <w:rFonts w:ascii="Wingdings" w:hAnsi="Wingdings" w:cs="Wingdings"/>
    </w:rPr>
  </w:style>
  <w:style w:type="character" w:customStyle="1" w:styleId="WW8NumSt58z0">
    <w:name w:val="WW8NumSt58z0"/>
    <w:rPr>
      <w:rFonts w:ascii="Wingdings" w:hAnsi="Wingdings" w:cs="Wingdings"/>
      <w:sz w:val="18"/>
    </w:rPr>
  </w:style>
  <w:style w:type="character" w:customStyle="1" w:styleId="Policepardfaut1">
    <w:name w:val="Police par défaut1"/>
  </w:style>
  <w:style w:type="character" w:styleId="Numrodepage">
    <w:name w:val="page number"/>
    <w:basedOn w:val="Policepardfaut1"/>
  </w:style>
  <w:style w:type="character" w:customStyle="1" w:styleId="StrongEmphasis">
    <w:name w:val="Strong Emphasis"/>
    <w:rPr>
      <w:b/>
      <w:bCs/>
    </w:rPr>
  </w:style>
  <w:style w:type="character" w:customStyle="1" w:styleId="FootnoteSymbol">
    <w:name w:val="Footnote Symbol"/>
    <w:rPr>
      <w:vertAlign w:val="superscript"/>
    </w:rPr>
  </w:style>
  <w:style w:type="character" w:customStyle="1" w:styleId="Internetlink">
    <w:name w:val="Internet link"/>
    <w:rPr>
      <w:color w:val="0000FF"/>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CommentaireCar">
    <w:name w:val="Commentaire Car"/>
    <w:rPr>
      <w:rFonts w:ascii="Arial" w:hAnsi="Arial" w:cs="Arial"/>
      <w:sz w:val="20"/>
      <w:szCs w:val="20"/>
    </w:rPr>
  </w:style>
  <w:style w:type="character" w:customStyle="1" w:styleId="Marquedecommentaire1">
    <w:name w:val="Marque de commentaire1"/>
    <w:rPr>
      <w:sz w:val="16"/>
      <w:szCs w:val="16"/>
    </w:rPr>
  </w:style>
  <w:style w:type="character" w:customStyle="1" w:styleId="ObjetducommentaireCar">
    <w:name w:val="Objet du commentaire Car"/>
    <w:rPr>
      <w:rFonts w:ascii="Arial" w:hAnsi="Arial" w:cs="Arial"/>
      <w:b/>
      <w:bCs/>
      <w:sz w:val="20"/>
      <w:szCs w:val="20"/>
    </w:rPr>
  </w:style>
  <w:style w:type="character" w:styleId="Lienhypertexte">
    <w:name w:val="Hyperlink"/>
    <w:rPr>
      <w:color w:val="000080"/>
      <w:u w:val="single"/>
      <w:lang/>
    </w:rPr>
  </w:style>
  <w:style w:type="character" w:customStyle="1" w:styleId="Puces">
    <w:name w:val="Puces"/>
    <w:rPr>
      <w:rFonts w:ascii="OpenSymbol" w:eastAsia="OpenSymbol" w:hAnsi="OpenSymbol" w:cs="OpenSymbol"/>
    </w:rPr>
  </w:style>
  <w:style w:type="paragraph" w:customStyle="1" w:styleId="Titre2">
    <w:name w:val="Titre2"/>
    <w:basedOn w:val="Standard"/>
    <w:next w:val="Textbody"/>
    <w:pPr>
      <w:keepNext/>
      <w:spacing w:before="240" w:after="120"/>
    </w:pPr>
    <w:rPr>
      <w:rFonts w:ascii="Liberation Sans" w:eastAsia="MS Mincho" w:hAnsi="Liberation Sans" w:cs="Tahoma"/>
      <w:sz w:val="28"/>
      <w:szCs w:val="28"/>
    </w:rPr>
  </w:style>
  <w:style w:type="paragraph" w:styleId="Corpsdetexte">
    <w:name w:val="Body Text"/>
    <w:basedOn w:val="Normal"/>
    <w:pPr>
      <w:spacing w:after="140" w:line="288" w:lineRule="auto"/>
    </w:pPr>
  </w:style>
  <w:style w:type="paragraph" w:styleId="Liste">
    <w:name w:val="List"/>
    <w:basedOn w:val="Textbody"/>
    <w:rPr>
      <w:rFonts w:ascii="Liberation Sans" w:hAnsi="Liberation Sans" w:cs="Tahoma"/>
    </w:rPr>
  </w:style>
  <w:style w:type="paragraph" w:styleId="Lgende">
    <w:name w:val="caption"/>
    <w:basedOn w:val="Standard"/>
    <w:qFormat/>
    <w:pPr>
      <w:suppressLineNumbers/>
      <w:spacing w:before="120" w:after="120"/>
    </w:pPr>
    <w:rPr>
      <w:rFonts w:ascii="Liberation Sans" w:hAnsi="Liberation Sans" w:cs="Tahoma"/>
      <w:i/>
      <w:iCs/>
      <w:sz w:val="24"/>
      <w:szCs w:val="24"/>
    </w:rPr>
  </w:style>
  <w:style w:type="paragraph" w:customStyle="1" w:styleId="Index">
    <w:name w:val="Index"/>
    <w:basedOn w:val="Standard"/>
    <w:pPr>
      <w:suppressLineNumbers/>
    </w:pPr>
    <w:rPr>
      <w:rFonts w:ascii="Liberation Sans" w:hAnsi="Liberation Sans" w:cs="Tahoma"/>
    </w:rPr>
  </w:style>
  <w:style w:type="paragraph" w:customStyle="1" w:styleId="Standard">
    <w:name w:val="Standard"/>
    <w:pPr>
      <w:suppressAutoHyphens/>
      <w:textAlignment w:val="baseline"/>
    </w:pPr>
    <w:rPr>
      <w:rFonts w:ascii="Arial" w:hAnsi="Arial" w:cs="Arial"/>
      <w:kern w:val="1"/>
      <w:sz w:val="22"/>
      <w:lang w:eastAsia="zh-CN"/>
    </w:rPr>
  </w:style>
  <w:style w:type="paragraph" w:customStyle="1" w:styleId="Heading">
    <w:name w:val="Heading"/>
    <w:basedOn w:val="Standard"/>
    <w:next w:val="Sous-titre"/>
    <w:pPr>
      <w:jc w:val="center"/>
    </w:pPr>
    <w:rPr>
      <w:b/>
      <w:bCs/>
      <w:sz w:val="32"/>
    </w:rPr>
  </w:style>
  <w:style w:type="paragraph" w:customStyle="1" w:styleId="Textbody">
    <w:name w:val="Text body"/>
    <w:basedOn w:val="Standard"/>
    <w:pPr>
      <w:jc w:val="both"/>
    </w:pPr>
  </w:style>
  <w:style w:type="paragraph" w:customStyle="1" w:styleId="Titre10">
    <w:name w:val="Titre1"/>
    <w:basedOn w:val="Standard"/>
    <w:next w:val="Textbody"/>
    <w:pPr>
      <w:keepNext/>
      <w:spacing w:before="240" w:after="120"/>
    </w:pPr>
    <w:rPr>
      <w:rFonts w:ascii="Liberation Sans" w:eastAsia="MS Mincho" w:hAnsi="Liberation Sans" w:cs="Tahoma"/>
      <w:sz w:val="28"/>
      <w:szCs w:val="28"/>
    </w:rPr>
  </w:style>
  <w:style w:type="paragraph" w:styleId="Sous-titre">
    <w:name w:val="Subtitle"/>
    <w:basedOn w:val="Titre10"/>
    <w:next w:val="Textbody"/>
    <w:qFormat/>
    <w:pPr>
      <w:jc w:val="center"/>
    </w:pPr>
    <w:rPr>
      <w:i/>
      <w:iCs/>
    </w:rPr>
  </w:style>
  <w:style w:type="paragraph" w:customStyle="1" w:styleId="Lgende1">
    <w:name w:val="Légende1"/>
    <w:basedOn w:val="Standard"/>
    <w:pPr>
      <w:suppressLineNumbers/>
      <w:spacing w:before="120" w:after="120"/>
    </w:pPr>
    <w:rPr>
      <w:rFonts w:ascii="Liberation Sans" w:hAnsi="Liberation Sans" w:cs="Tahoma"/>
      <w:i/>
      <w:iCs/>
      <w:sz w:val="24"/>
      <w:szCs w:val="24"/>
    </w:rPr>
  </w:style>
  <w:style w:type="paragraph" w:styleId="En-tte">
    <w:name w:val="header"/>
    <w:basedOn w:val="Standard"/>
  </w:style>
  <w:style w:type="paragraph" w:styleId="Pieddepage">
    <w:name w:val="footer"/>
    <w:basedOn w:val="Standard"/>
  </w:style>
  <w:style w:type="paragraph" w:customStyle="1" w:styleId="Courantpuce">
    <w:name w:val="Courant puce"/>
    <w:basedOn w:val="Standard"/>
    <w:pPr>
      <w:numPr>
        <w:numId w:val="2"/>
      </w:numPr>
      <w:spacing w:before="120"/>
      <w:jc w:val="both"/>
    </w:pPr>
    <w:rPr>
      <w:rFonts w:cs="Times New Roman"/>
      <w:sz w:val="20"/>
    </w:rPr>
  </w:style>
  <w:style w:type="paragraph" w:customStyle="1" w:styleId="actionattendue">
    <w:name w:val="action attendue"/>
    <w:basedOn w:val="Standard"/>
    <w:pPr>
      <w:numPr>
        <w:numId w:val="3"/>
      </w:numPr>
      <w:jc w:val="both"/>
    </w:pPr>
    <w:rPr>
      <w:rFonts w:cs="Times New Roman"/>
      <w:sz w:val="20"/>
      <w:szCs w:val="24"/>
    </w:rPr>
  </w:style>
  <w:style w:type="paragraph" w:customStyle="1" w:styleId="normalformulaire">
    <w:name w:val="normal formulaire"/>
    <w:basedOn w:val="Standard"/>
    <w:pPr>
      <w:jc w:val="both"/>
    </w:pPr>
    <w:rPr>
      <w:rFonts w:ascii="Tahoma" w:hAnsi="Tahoma" w:cs="Times New Roman"/>
      <w:sz w:val="16"/>
      <w:szCs w:val="24"/>
    </w:rPr>
  </w:style>
  <w:style w:type="paragraph" w:customStyle="1" w:styleId="Listepuces1">
    <w:name w:val="Liste à puces1"/>
    <w:basedOn w:val="Standard"/>
    <w:pPr>
      <w:numPr>
        <w:numId w:val="12"/>
      </w:numPr>
      <w:jc w:val="both"/>
    </w:pPr>
    <w:rPr>
      <w:rFonts w:cs="Times New Roman"/>
      <w:sz w:val="20"/>
    </w:rPr>
  </w:style>
  <w:style w:type="paragraph" w:customStyle="1" w:styleId="Style2">
    <w:name w:val="Style2"/>
    <w:basedOn w:val="Standard"/>
    <w:next w:val="Standard"/>
    <w:pPr>
      <w:numPr>
        <w:numId w:val="11"/>
      </w:numPr>
      <w:jc w:val="both"/>
    </w:pPr>
    <w:rPr>
      <w:rFonts w:cs="Times New Roman"/>
      <w:b/>
      <w:bCs/>
      <w:szCs w:val="24"/>
    </w:rPr>
  </w:style>
  <w:style w:type="paragraph" w:customStyle="1" w:styleId="Style1">
    <w:name w:val="Style1"/>
    <w:basedOn w:val="Standard"/>
    <w:next w:val="Standard"/>
    <w:pPr>
      <w:numPr>
        <w:numId w:val="9"/>
      </w:numPr>
    </w:pPr>
    <w:rPr>
      <w:rFonts w:cs="Times New Roman"/>
      <w:b/>
      <w:smallCaps/>
      <w:sz w:val="24"/>
      <w:szCs w:val="24"/>
    </w:rPr>
  </w:style>
  <w:style w:type="paragraph" w:customStyle="1" w:styleId="puce-niv1">
    <w:name w:val="puce-niv1"/>
    <w:basedOn w:val="Standard"/>
    <w:pPr>
      <w:numPr>
        <w:numId w:val="14"/>
      </w:numPr>
      <w:spacing w:before="60" w:after="60"/>
      <w:ind w:left="680"/>
      <w:jc w:val="both"/>
    </w:pPr>
    <w:rPr>
      <w:rFonts w:cs="Times New Roman"/>
      <w:bCs/>
      <w:sz w:val="20"/>
      <w:szCs w:val="24"/>
    </w:rPr>
  </w:style>
  <w:style w:type="paragraph" w:customStyle="1" w:styleId="Corpsdetexte21">
    <w:name w:val="Corps de texte 21"/>
    <w:basedOn w:val="Standard"/>
    <w:pPr>
      <w:jc w:val="both"/>
    </w:pPr>
    <w:rPr>
      <w:rFonts w:ascii="Tahoma" w:hAnsi="Tahoma" w:cs="Times New Roman"/>
      <w:b/>
      <w:color w:val="008080"/>
      <w:sz w:val="20"/>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edebulles">
    <w:name w:val="Balloon Text"/>
    <w:basedOn w:val="Standard"/>
    <w:rPr>
      <w:rFonts w:ascii="Tahoma" w:hAnsi="Tahoma" w:cs="Tahoma"/>
      <w:sz w:val="16"/>
      <w:szCs w:val="16"/>
    </w:rPr>
  </w:style>
  <w:style w:type="paragraph" w:customStyle="1" w:styleId="Footnote">
    <w:name w:val="Footnote"/>
    <w:basedOn w:val="Standard"/>
    <w:pPr>
      <w:suppressAutoHyphens w:val="0"/>
    </w:pPr>
    <w:rPr>
      <w:rFonts w:ascii="Times New Roman" w:hAnsi="Times New Roman" w:cs="Times New Roman"/>
      <w:sz w:val="20"/>
    </w:rPr>
  </w:style>
  <w:style w:type="paragraph" w:customStyle="1" w:styleId="Listenumros1">
    <w:name w:val="Liste à numéros1"/>
    <w:basedOn w:val="Standard"/>
    <w:pPr>
      <w:numPr>
        <w:numId w:val="17"/>
      </w:numPr>
      <w:suppressAutoHyphens w:val="0"/>
    </w:pPr>
    <w:rPr>
      <w:rFonts w:ascii="Verdana" w:hAnsi="Verdana" w:cs="Times New Roman"/>
      <w:sz w:val="20"/>
    </w:rPr>
  </w:style>
  <w:style w:type="paragraph" w:styleId="NormalWeb">
    <w:name w:val="Normal (Web)"/>
    <w:basedOn w:val="Standard"/>
    <w:pPr>
      <w:suppressAutoHyphens w:val="0"/>
      <w:spacing w:before="100" w:after="119"/>
    </w:pPr>
    <w:rPr>
      <w:rFonts w:ascii="Times New Roman" w:hAnsi="Times New Roman" w:cs="Times New Roman"/>
      <w:sz w:val="24"/>
      <w:szCs w:val="24"/>
    </w:rPr>
  </w:style>
  <w:style w:type="paragraph" w:customStyle="1" w:styleId="Default">
    <w:name w:val="Default"/>
    <w:pPr>
      <w:suppressAutoHyphens/>
      <w:autoSpaceDE w:val="0"/>
      <w:textAlignment w:val="baseline"/>
    </w:pPr>
    <w:rPr>
      <w:rFonts w:ascii="Tahoma" w:eastAsia="Arial" w:hAnsi="Tahoma" w:cs="Tahoma"/>
      <w:color w:val="000000"/>
      <w:kern w:val="1"/>
      <w:sz w:val="24"/>
      <w:szCs w:val="24"/>
      <w:lang w:eastAsia="zh-CN"/>
    </w:rPr>
  </w:style>
  <w:style w:type="paragraph" w:styleId="Paragraphedeliste">
    <w:name w:val="List Paragraph"/>
    <w:basedOn w:val="Standard"/>
    <w:qFormat/>
    <w:pPr>
      <w:ind w:left="708"/>
    </w:pPr>
  </w:style>
  <w:style w:type="paragraph" w:customStyle="1" w:styleId="Commentaire1">
    <w:name w:val="Commentaire1"/>
    <w:basedOn w:val="Normal"/>
    <w:rPr>
      <w:rFonts w:ascii="Arial" w:hAnsi="Arial" w:cs="Times New Roman"/>
      <w:sz w:val="20"/>
      <w:szCs w:val="20"/>
      <w:lang/>
    </w:rPr>
  </w:style>
  <w:style w:type="paragraph" w:styleId="Objetducommentaire">
    <w:name w:val="annotation subject"/>
    <w:basedOn w:val="Commentaire1"/>
    <w:next w:val="Commentaire1"/>
    <w:rPr>
      <w:b/>
      <w:bCs/>
    </w:rPr>
  </w:style>
  <w:style w:type="paragraph" w:styleId="Rvision">
    <w:name w:val="Revision"/>
    <w:pPr>
      <w:suppressAutoHyphens/>
    </w:pPr>
    <w:rPr>
      <w:rFonts w:ascii="Liberation Sans" w:eastAsia="Arial Unicode MS" w:hAnsi="Liberation Sans" w:cs="Tahoma"/>
      <w:kern w:val="1"/>
      <w:sz w:val="24"/>
      <w:szCs w:val="24"/>
      <w:lang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Pa23">
    <w:name w:val="Pa23"/>
    <w:basedOn w:val="Default"/>
    <w:pPr>
      <w:spacing w:line="191" w:lineRule="atLeast"/>
    </w:pPr>
  </w:style>
  <w:style w:type="paragraph" w:styleId="Titre">
    <w:name w:val="Title"/>
    <w:basedOn w:val="Titre2"/>
    <w:qFormat/>
  </w:style>
  <w:style w:type="paragraph" w:customStyle="1" w:styleId="Quotations">
    <w:name w:val="Quotations"/>
    <w:basedOn w:val="Norm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sa.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mpots.gouv.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DMO\DDMO_minimaux\DDMO_0A_GUY040301\160530_notice_TO43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160530_notice_TO431</Template>
  <TotalTime>15</TotalTime>
  <Pages>6</Pages>
  <Words>3676</Words>
  <Characters>20222</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Guide de l’utilisateur pour la définition des PME</vt:lpstr>
    </vt:vector>
  </TitlesOfParts>
  <Company/>
  <LinksUpToDate>false</LinksUpToDate>
  <CharactersWithSpaces>23851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l’utilisateur pour la définition des PME</dc:title>
  <dc:creator>DDASILVAFERREIRA</dc:creator>
  <cp:lastModifiedBy>DDASILVAFERREIRA</cp:lastModifiedBy>
  <cp:revision>1</cp:revision>
  <cp:lastPrinted>2016-05-20T14:55:00Z</cp:lastPrinted>
  <dcterms:created xsi:type="dcterms:W3CDTF">2016-05-31T14:43:00Z</dcterms:created>
  <dcterms:modified xsi:type="dcterms:W3CDTF">2016-05-31T15:15:00Z</dcterms:modified>
</cp:coreProperties>
</file>